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65F8" w:rsidRPr="00057D7E" w:rsidRDefault="00DE0FA5" w:rsidP="006948FB">
      <w:pPr>
        <w:pStyle w:val="Caption"/>
        <w:rPr>
          <w:i w:val="0"/>
        </w:rPr>
      </w:pPr>
      <w:r>
        <w:rPr>
          <w:noProof/>
          <w:lang w:val="en-US" w:eastAsia="en-US"/>
        </w:rPr>
        <w:drawing>
          <wp:inline distT="0" distB="0" distL="0" distR="0">
            <wp:extent cx="781050" cy="9893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81050" cy="989330"/>
                    </a:xfrm>
                    <a:prstGeom prst="rect">
                      <a:avLst/>
                    </a:prstGeom>
                    <a:noFill/>
                  </pic:spPr>
                </pic:pic>
              </a:graphicData>
            </a:graphic>
          </wp:inline>
        </w:drawing>
      </w:r>
    </w:p>
    <w:p w:rsidR="00363C43" w:rsidRDefault="00EF2169" w:rsidP="00D465F8">
      <w:pPr>
        <w:jc w:val="center"/>
        <w:rPr>
          <w:rFonts w:asciiTheme="minorHAnsi" w:hAnsiTheme="minorHAnsi"/>
          <w:b/>
          <w:sz w:val="28"/>
        </w:rPr>
      </w:pPr>
      <w:r>
        <w:rPr>
          <w:rFonts w:asciiTheme="minorHAnsi" w:hAnsiTheme="minorHAnsi"/>
          <w:b/>
          <w:sz w:val="28"/>
        </w:rPr>
        <w:t xml:space="preserve">XV </w:t>
      </w:r>
      <w:r w:rsidR="00D465F8" w:rsidRPr="003835BD">
        <w:rPr>
          <w:rFonts w:asciiTheme="minorHAnsi" w:hAnsiTheme="minorHAnsi"/>
          <w:b/>
          <w:sz w:val="28"/>
        </w:rPr>
        <w:t>Abierto</w:t>
      </w:r>
      <w:r>
        <w:rPr>
          <w:rFonts w:asciiTheme="minorHAnsi" w:hAnsiTheme="minorHAnsi"/>
          <w:b/>
          <w:sz w:val="28"/>
        </w:rPr>
        <w:t xml:space="preserve"> Club de Golf La Serena 2016</w:t>
      </w:r>
    </w:p>
    <w:p w:rsidR="003433B5" w:rsidRDefault="003433B5" w:rsidP="00D465F8">
      <w:pPr>
        <w:jc w:val="center"/>
        <w:rPr>
          <w:rFonts w:asciiTheme="minorHAnsi" w:hAnsiTheme="minorHAnsi"/>
          <w:b/>
          <w:noProof/>
          <w:sz w:val="28"/>
          <w:lang w:val="es-CL" w:eastAsia="es-CL"/>
        </w:rPr>
      </w:pPr>
      <w:r>
        <w:rPr>
          <w:rFonts w:asciiTheme="minorHAnsi" w:hAnsiTheme="minorHAnsi"/>
          <w:b/>
          <w:noProof/>
          <w:sz w:val="28"/>
          <w:lang w:val="es-CL" w:eastAsia="es-CL"/>
        </w:rPr>
        <w:t>Copa</w:t>
      </w:r>
    </w:p>
    <w:p w:rsidR="00D465F8" w:rsidRDefault="003433B5" w:rsidP="00D465F8">
      <w:pPr>
        <w:jc w:val="center"/>
        <w:rPr>
          <w:rFonts w:asciiTheme="minorHAnsi" w:hAnsiTheme="minorHAnsi"/>
          <w:b/>
          <w:sz w:val="28"/>
        </w:rPr>
      </w:pPr>
      <w:r>
        <w:rPr>
          <w:rFonts w:asciiTheme="minorHAnsi" w:hAnsiTheme="minorHAnsi"/>
          <w:b/>
          <w:noProof/>
          <w:sz w:val="28"/>
          <w:lang w:val="en-US" w:eastAsia="en-US"/>
        </w:rPr>
        <w:drawing>
          <wp:inline distT="0" distB="0" distL="0" distR="0" wp14:anchorId="38191969" wp14:editId="35F0AAE9">
            <wp:extent cx="1485900" cy="9525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email">
                      <a:extLst>
                        <a:ext uri="{28A0092B-C50C-407E-A947-70E740481C1C}">
                          <a14:useLocalDpi xmlns:a14="http://schemas.microsoft.com/office/drawing/2010/main"/>
                        </a:ext>
                      </a:extLst>
                    </a:blip>
                    <a:srcRect/>
                    <a:stretch>
                      <a:fillRect/>
                    </a:stretch>
                  </pic:blipFill>
                  <pic:spPr bwMode="auto">
                    <a:xfrm>
                      <a:off x="0" y="0"/>
                      <a:ext cx="1497576" cy="959985"/>
                    </a:xfrm>
                    <a:prstGeom prst="rect">
                      <a:avLst/>
                    </a:prstGeom>
                    <a:noFill/>
                    <a:ln>
                      <a:noFill/>
                    </a:ln>
                  </pic:spPr>
                </pic:pic>
              </a:graphicData>
            </a:graphic>
          </wp:inline>
        </w:drawing>
      </w:r>
    </w:p>
    <w:p w:rsidR="00AF4667" w:rsidRDefault="00AF4667" w:rsidP="00D465F8">
      <w:pPr>
        <w:jc w:val="center"/>
        <w:rPr>
          <w:rFonts w:asciiTheme="minorHAnsi" w:hAnsiTheme="minorHAnsi"/>
          <w:b/>
          <w:sz w:val="28"/>
        </w:rPr>
      </w:pPr>
    </w:p>
    <w:p w:rsidR="00AF4667" w:rsidRDefault="00AF4667" w:rsidP="00D465F8">
      <w:pPr>
        <w:jc w:val="center"/>
        <w:rPr>
          <w:rFonts w:cs="Calibri"/>
          <w:b/>
          <w:color w:val="002060"/>
          <w:sz w:val="28"/>
          <w:szCs w:val="28"/>
        </w:rPr>
      </w:pPr>
      <w:r w:rsidRPr="002E7BD8">
        <w:rPr>
          <w:rFonts w:cs="Calibri"/>
          <w:b/>
          <w:color w:val="002060"/>
          <w:sz w:val="28"/>
          <w:szCs w:val="28"/>
        </w:rPr>
        <w:t>Válido para el Ranking Nacional Oficial</w:t>
      </w:r>
    </w:p>
    <w:p w:rsidR="00A5758E" w:rsidRPr="00C04E79" w:rsidRDefault="00A5758E" w:rsidP="00D465F8">
      <w:pPr>
        <w:jc w:val="center"/>
        <w:rPr>
          <w:rFonts w:cs="Calibri"/>
          <w:b/>
          <w:sz w:val="28"/>
          <w:szCs w:val="28"/>
          <w:u w:val="single"/>
        </w:rPr>
      </w:pPr>
    </w:p>
    <w:p w:rsidR="00D465F8" w:rsidRDefault="00D465F8" w:rsidP="00D465F8">
      <w:pPr>
        <w:jc w:val="center"/>
        <w:rPr>
          <w:rFonts w:cs="Calibri"/>
          <w:color w:val="000000"/>
          <w:szCs w:val="22"/>
        </w:rPr>
      </w:pPr>
      <w:r w:rsidRPr="00C04E79">
        <w:rPr>
          <w:rFonts w:cs="Calibri"/>
          <w:color w:val="000000"/>
          <w:szCs w:val="22"/>
        </w:rPr>
        <w:t>Reglamentos</w:t>
      </w:r>
      <w:r w:rsidR="00A5758E">
        <w:rPr>
          <w:rFonts w:cs="Calibri"/>
          <w:color w:val="000000"/>
          <w:szCs w:val="22"/>
        </w:rPr>
        <w:t xml:space="preserve"> </w:t>
      </w:r>
      <w:r w:rsidRPr="00C04E79">
        <w:rPr>
          <w:rFonts w:cs="Calibri"/>
          <w:color w:val="000000"/>
          <w:szCs w:val="22"/>
        </w:rPr>
        <w:t xml:space="preserve">aprobados por R&amp;A Rules Limited, Libro de Decisiones, </w:t>
      </w:r>
      <w:r>
        <w:rPr>
          <w:rFonts w:cs="Calibri"/>
          <w:color w:val="000000"/>
          <w:szCs w:val="22"/>
        </w:rPr>
        <w:t>Condiciones de la Competencia y las Reglas Locales Vigentes.</w:t>
      </w:r>
    </w:p>
    <w:p w:rsidR="00D465F8" w:rsidRDefault="00D465F8" w:rsidP="00D465F8">
      <w:pPr>
        <w:jc w:val="center"/>
        <w:rPr>
          <w:rFonts w:cs="Calibri"/>
          <w:color w:val="000000"/>
          <w:szCs w:val="22"/>
        </w:rPr>
      </w:pPr>
    </w:p>
    <w:tbl>
      <w:tblPr>
        <w:tblStyle w:val="Sombreadomedio1-nfasis11"/>
        <w:tblW w:w="9606"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2518"/>
        <w:gridCol w:w="142"/>
        <w:gridCol w:w="6946"/>
      </w:tblGrid>
      <w:tr w:rsidR="00D465F8" w:rsidTr="009D6B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3"/>
            <w:shd w:val="clear" w:color="auto" w:fill="002060"/>
          </w:tcPr>
          <w:p w:rsidR="00D465F8" w:rsidRDefault="00D465F8" w:rsidP="009D6B3C">
            <w:pPr>
              <w:rPr>
                <w:rFonts w:cs="Calibri"/>
                <w:color w:val="000000"/>
                <w:sz w:val="22"/>
                <w:szCs w:val="22"/>
              </w:rPr>
            </w:pPr>
            <w:r>
              <w:rPr>
                <w:rFonts w:cs="Calibri"/>
                <w:sz w:val="22"/>
                <w:szCs w:val="22"/>
              </w:rPr>
              <w:t>PROGRAMA GENERAL</w:t>
            </w:r>
          </w:p>
        </w:tc>
      </w:tr>
      <w:tr w:rsidR="00D465F8" w:rsidTr="009D6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none" w:sz="0" w:space="0" w:color="auto"/>
            </w:tcBorders>
          </w:tcPr>
          <w:p w:rsidR="00D465F8" w:rsidRPr="00353C3B" w:rsidRDefault="00D465F8" w:rsidP="009D6B3C">
            <w:pPr>
              <w:rPr>
                <w:rFonts w:cs="Calibri"/>
                <w:b w:val="0"/>
                <w:color w:val="000000"/>
                <w:sz w:val="22"/>
                <w:szCs w:val="22"/>
              </w:rPr>
            </w:pPr>
            <w:r w:rsidRPr="00353C3B">
              <w:rPr>
                <w:rFonts w:cs="Calibri"/>
                <w:b w:val="0"/>
                <w:sz w:val="22"/>
                <w:szCs w:val="22"/>
              </w:rPr>
              <w:t>FECHA</w:t>
            </w:r>
            <w:r>
              <w:rPr>
                <w:rFonts w:cs="Calibri"/>
                <w:b w:val="0"/>
                <w:sz w:val="22"/>
                <w:szCs w:val="22"/>
              </w:rPr>
              <w:t>S</w:t>
            </w:r>
          </w:p>
        </w:tc>
        <w:tc>
          <w:tcPr>
            <w:tcW w:w="6946" w:type="dxa"/>
            <w:tcBorders>
              <w:left w:val="none" w:sz="0" w:space="0" w:color="auto"/>
            </w:tcBorders>
          </w:tcPr>
          <w:p w:rsidR="00D465F8" w:rsidRPr="00353C3B" w:rsidRDefault="00EF2169" w:rsidP="009D6B3C">
            <w:pPr>
              <w:cnfStyle w:val="000000100000" w:firstRow="0" w:lastRow="0" w:firstColumn="0" w:lastColumn="0" w:oddVBand="0" w:evenVBand="0" w:oddHBand="1" w:evenHBand="0" w:firstRowFirstColumn="0" w:firstRowLastColumn="0" w:lastRowFirstColumn="0" w:lastRowLastColumn="0"/>
              <w:rPr>
                <w:rFonts w:cs="Calibri"/>
                <w:color w:val="000000"/>
                <w:sz w:val="22"/>
                <w:szCs w:val="22"/>
              </w:rPr>
            </w:pPr>
            <w:r>
              <w:rPr>
                <w:rFonts w:cs="Calibri"/>
                <w:color w:val="000000"/>
                <w:sz w:val="22"/>
                <w:szCs w:val="22"/>
              </w:rPr>
              <w:t>11</w:t>
            </w:r>
            <w:r w:rsidR="00AF4667">
              <w:rPr>
                <w:rFonts w:cs="Calibri"/>
                <w:color w:val="000000"/>
                <w:sz w:val="22"/>
                <w:szCs w:val="22"/>
              </w:rPr>
              <w:t xml:space="preserve">, </w:t>
            </w:r>
            <w:r>
              <w:rPr>
                <w:rFonts w:cs="Calibri"/>
                <w:color w:val="000000"/>
                <w:sz w:val="22"/>
                <w:szCs w:val="22"/>
              </w:rPr>
              <w:t>12 y 13</w:t>
            </w:r>
            <w:r w:rsidR="00717E3C">
              <w:rPr>
                <w:rFonts w:cs="Calibri"/>
                <w:color w:val="000000"/>
                <w:sz w:val="22"/>
                <w:szCs w:val="22"/>
              </w:rPr>
              <w:t xml:space="preserve"> de F</w:t>
            </w:r>
            <w:r w:rsidR="00D465F8">
              <w:rPr>
                <w:rFonts w:cs="Calibri"/>
                <w:color w:val="000000"/>
                <w:sz w:val="22"/>
                <w:szCs w:val="22"/>
              </w:rPr>
              <w:t>ebrero 201</w:t>
            </w:r>
            <w:r>
              <w:rPr>
                <w:rFonts w:cs="Calibri"/>
                <w:color w:val="000000"/>
                <w:sz w:val="22"/>
                <w:szCs w:val="22"/>
              </w:rPr>
              <w:t>6</w:t>
            </w:r>
          </w:p>
        </w:tc>
      </w:tr>
      <w:tr w:rsidR="00D465F8" w:rsidRPr="00AF4667" w:rsidTr="009D6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none" w:sz="0" w:space="0" w:color="auto"/>
            </w:tcBorders>
          </w:tcPr>
          <w:p w:rsidR="00D465F8" w:rsidRPr="00353C3B" w:rsidRDefault="00D465F8" w:rsidP="009D6B3C">
            <w:pPr>
              <w:rPr>
                <w:rFonts w:cs="Calibri"/>
                <w:b w:val="0"/>
                <w:color w:val="000000"/>
                <w:sz w:val="22"/>
                <w:szCs w:val="22"/>
              </w:rPr>
            </w:pPr>
            <w:r w:rsidRPr="00353C3B">
              <w:rPr>
                <w:rFonts w:cs="Calibri"/>
                <w:b w:val="0"/>
                <w:sz w:val="22"/>
                <w:szCs w:val="22"/>
                <w:lang w:val="es-CL"/>
              </w:rPr>
              <w:t>MODALIDAD</w:t>
            </w:r>
          </w:p>
        </w:tc>
        <w:tc>
          <w:tcPr>
            <w:tcW w:w="6946" w:type="dxa"/>
            <w:tcBorders>
              <w:left w:val="none" w:sz="0" w:space="0" w:color="auto"/>
              <w:bottom w:val="single" w:sz="4" w:space="0" w:color="4F81BD" w:themeColor="accent1"/>
            </w:tcBorders>
          </w:tcPr>
          <w:p w:rsidR="00D465F8" w:rsidRPr="00AF4667" w:rsidRDefault="00AF4667" w:rsidP="009D6B3C">
            <w:pPr>
              <w:cnfStyle w:val="000000010000" w:firstRow="0" w:lastRow="0" w:firstColumn="0" w:lastColumn="0" w:oddVBand="0" w:evenVBand="0" w:oddHBand="0" w:evenHBand="1" w:firstRowFirstColumn="0" w:firstRowLastColumn="0" w:lastRowFirstColumn="0" w:lastRowLastColumn="0"/>
              <w:rPr>
                <w:rFonts w:cs="Calibri"/>
                <w:color w:val="000000"/>
                <w:sz w:val="22"/>
                <w:szCs w:val="22"/>
                <w:lang w:val="es-CL"/>
              </w:rPr>
            </w:pPr>
            <w:r w:rsidRPr="00AF4667">
              <w:rPr>
                <w:rFonts w:cs="Calibri"/>
                <w:color w:val="000000"/>
                <w:sz w:val="22"/>
                <w:szCs w:val="22"/>
                <w:lang w:val="es-CL"/>
              </w:rPr>
              <w:t xml:space="preserve">54 hoyos </w:t>
            </w:r>
            <w:r w:rsidR="00D465F8" w:rsidRPr="00AF4667">
              <w:rPr>
                <w:rFonts w:cs="Calibri"/>
                <w:color w:val="000000"/>
                <w:sz w:val="22"/>
                <w:szCs w:val="22"/>
                <w:lang w:val="es-CL"/>
              </w:rPr>
              <w:t xml:space="preserve">Stroke </w:t>
            </w:r>
            <w:r w:rsidRPr="00AF4667">
              <w:rPr>
                <w:rFonts w:cs="Calibri"/>
                <w:color w:val="000000"/>
                <w:sz w:val="22"/>
                <w:szCs w:val="22"/>
                <w:lang w:val="es-CL"/>
              </w:rPr>
              <w:t xml:space="preserve">Play (Juego por </w:t>
            </w:r>
            <w:r>
              <w:rPr>
                <w:rFonts w:cs="Calibri"/>
                <w:color w:val="000000"/>
                <w:sz w:val="22"/>
                <w:szCs w:val="22"/>
                <w:lang w:val="es-CL"/>
              </w:rPr>
              <w:t>Golpes)</w:t>
            </w:r>
          </w:p>
        </w:tc>
      </w:tr>
      <w:tr w:rsidR="00D465F8" w:rsidRPr="00FF5758" w:rsidTr="009D6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none" w:sz="0" w:space="0" w:color="auto"/>
            </w:tcBorders>
          </w:tcPr>
          <w:p w:rsidR="00D465F8" w:rsidRPr="00B564A9" w:rsidRDefault="00D465F8" w:rsidP="009D6B3C">
            <w:pPr>
              <w:rPr>
                <w:rFonts w:cs="Calibri"/>
                <w:b w:val="0"/>
                <w:sz w:val="22"/>
                <w:szCs w:val="22"/>
              </w:rPr>
            </w:pPr>
            <w:r w:rsidRPr="00B564A9">
              <w:rPr>
                <w:rFonts w:cs="Calibri"/>
                <w:b w:val="0"/>
                <w:sz w:val="22"/>
                <w:szCs w:val="22"/>
              </w:rPr>
              <w:t>CLUB</w:t>
            </w:r>
            <w:r>
              <w:rPr>
                <w:rFonts w:cs="Calibri"/>
                <w:b w:val="0"/>
                <w:sz w:val="22"/>
                <w:szCs w:val="22"/>
              </w:rPr>
              <w:t>/VUELTA</w:t>
            </w:r>
          </w:p>
        </w:tc>
        <w:tc>
          <w:tcPr>
            <w:tcW w:w="6946" w:type="dxa"/>
            <w:tcBorders>
              <w:left w:val="none" w:sz="0" w:space="0" w:color="auto"/>
            </w:tcBorders>
          </w:tcPr>
          <w:p w:rsidR="00D465F8" w:rsidRPr="00A5758E" w:rsidRDefault="00D465F8" w:rsidP="009D6B3C">
            <w:pPr>
              <w:cnfStyle w:val="000000100000" w:firstRow="0" w:lastRow="0" w:firstColumn="0" w:lastColumn="0" w:oddVBand="0" w:evenVBand="0" w:oddHBand="1" w:evenHBand="0" w:firstRowFirstColumn="0" w:firstRowLastColumn="0" w:lastRowFirstColumn="0" w:lastRowLastColumn="0"/>
              <w:rPr>
                <w:rFonts w:cs="Calibri"/>
                <w:b/>
                <w:sz w:val="22"/>
                <w:szCs w:val="22"/>
                <w:lang w:val="es-CL"/>
              </w:rPr>
            </w:pPr>
            <w:r w:rsidRPr="00A5758E">
              <w:rPr>
                <w:rFonts w:cs="Calibri"/>
                <w:b/>
                <w:sz w:val="22"/>
                <w:szCs w:val="22"/>
                <w:lang w:val="es-CL"/>
              </w:rPr>
              <w:t>Club de Golf la Serena</w:t>
            </w:r>
          </w:p>
          <w:p w:rsidR="00A5758E" w:rsidRDefault="00A5758E" w:rsidP="009D6B3C">
            <w:pPr>
              <w:cnfStyle w:val="000000100000" w:firstRow="0" w:lastRow="0" w:firstColumn="0" w:lastColumn="0" w:oddVBand="0" w:evenVBand="0" w:oddHBand="1" w:evenHBand="0" w:firstRowFirstColumn="0" w:firstRowLastColumn="0" w:lastRowFirstColumn="0" w:lastRowLastColumn="0"/>
              <w:rPr>
                <w:rFonts w:cs="Calibri"/>
                <w:sz w:val="22"/>
                <w:szCs w:val="22"/>
                <w:lang w:val="es-CL"/>
              </w:rPr>
            </w:pPr>
            <w:r w:rsidRPr="00A5758E">
              <w:rPr>
                <w:rFonts w:cs="Calibri"/>
                <w:sz w:val="22"/>
                <w:szCs w:val="22"/>
                <w:lang w:val="es-CL"/>
              </w:rPr>
              <w:t>Ruta 5 Norte, Kilómetro 482, La Serena</w:t>
            </w:r>
          </w:p>
          <w:p w:rsidR="00A5758E" w:rsidRPr="00A5758E" w:rsidRDefault="00BC7E36" w:rsidP="009D6B3C">
            <w:pPr>
              <w:cnfStyle w:val="000000100000" w:firstRow="0" w:lastRow="0" w:firstColumn="0" w:lastColumn="0" w:oddVBand="0" w:evenVBand="0" w:oddHBand="1" w:evenHBand="0" w:firstRowFirstColumn="0" w:firstRowLastColumn="0" w:lastRowFirstColumn="0" w:lastRowLastColumn="0"/>
              <w:rPr>
                <w:rFonts w:cs="Calibri"/>
                <w:sz w:val="24"/>
                <w:szCs w:val="22"/>
                <w:lang w:val="es-CL"/>
              </w:rPr>
            </w:pPr>
            <w:hyperlink r:id="rId10" w:history="1">
              <w:r w:rsidR="00A5758E" w:rsidRPr="00A5758E">
                <w:rPr>
                  <w:rStyle w:val="Hyperlink"/>
                  <w:rFonts w:cs="Calibri"/>
                  <w:sz w:val="22"/>
                  <w:szCs w:val="22"/>
                  <w:lang w:val="es-CL"/>
                </w:rPr>
                <w:t>www.laserenagolf.cl</w:t>
              </w:r>
            </w:hyperlink>
            <w:r w:rsidR="00A5758E" w:rsidRPr="00A5758E">
              <w:rPr>
                <w:rFonts w:cs="Calibri"/>
                <w:sz w:val="24"/>
                <w:szCs w:val="22"/>
                <w:lang w:val="es-CL"/>
              </w:rPr>
              <w:t xml:space="preserve"> </w:t>
            </w:r>
          </w:p>
        </w:tc>
      </w:tr>
      <w:tr w:rsidR="00D465F8" w:rsidTr="009D6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right w:val="single" w:sz="4" w:space="0" w:color="4F81BD" w:themeColor="accent1"/>
            </w:tcBorders>
          </w:tcPr>
          <w:p w:rsidR="00D465F8" w:rsidRPr="001373E5" w:rsidRDefault="00D465F8" w:rsidP="00D465F8">
            <w:pPr>
              <w:rPr>
                <w:rFonts w:cs="Calibri"/>
                <w:b w:val="0"/>
                <w:color w:val="C00000"/>
                <w:sz w:val="22"/>
                <w:szCs w:val="22"/>
              </w:rPr>
            </w:pPr>
            <w:r w:rsidRPr="00353C3B">
              <w:rPr>
                <w:rFonts w:cs="Calibri"/>
                <w:b w:val="0"/>
                <w:sz w:val="22"/>
                <w:szCs w:val="22"/>
              </w:rPr>
              <w:t>DÍA DE PRÁCTICA</w:t>
            </w:r>
          </w:p>
        </w:tc>
        <w:tc>
          <w:tcPr>
            <w:tcW w:w="6946" w:type="dxa"/>
            <w:tcBorders>
              <w:left w:val="single" w:sz="4" w:space="0" w:color="4F81BD" w:themeColor="accent1"/>
            </w:tcBorders>
          </w:tcPr>
          <w:p w:rsidR="00D465F8" w:rsidRPr="00057D7E" w:rsidRDefault="00FB015F" w:rsidP="009D6B3C">
            <w:pPr>
              <w:cnfStyle w:val="000000010000" w:firstRow="0" w:lastRow="0" w:firstColumn="0" w:lastColumn="0" w:oddVBand="0" w:evenVBand="0" w:oddHBand="0" w:evenHBand="1" w:firstRowFirstColumn="0" w:firstRowLastColumn="0" w:lastRowFirstColumn="0" w:lastRowLastColumn="0"/>
              <w:rPr>
                <w:rFonts w:cs="Calibri"/>
                <w:sz w:val="22"/>
                <w:szCs w:val="22"/>
              </w:rPr>
            </w:pPr>
            <w:r>
              <w:rPr>
                <w:rFonts w:cs="Calibri"/>
                <w:sz w:val="22"/>
                <w:szCs w:val="22"/>
              </w:rPr>
              <w:t xml:space="preserve">9 </w:t>
            </w:r>
            <w:r w:rsidR="00717E3C">
              <w:rPr>
                <w:rFonts w:cs="Calibri"/>
                <w:sz w:val="22"/>
                <w:szCs w:val="22"/>
              </w:rPr>
              <w:t>de F</w:t>
            </w:r>
            <w:r w:rsidR="00D465F8">
              <w:rPr>
                <w:rFonts w:cs="Calibri"/>
                <w:sz w:val="22"/>
                <w:szCs w:val="22"/>
              </w:rPr>
              <w:t>ebrero  de 08:00 a 16:00 hrs.</w:t>
            </w:r>
          </w:p>
        </w:tc>
      </w:tr>
      <w:tr w:rsidR="00D465F8" w:rsidTr="00A57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bottom w:val="single" w:sz="4" w:space="0" w:color="4F81BD" w:themeColor="accent1"/>
              <w:right w:val="single" w:sz="4" w:space="0" w:color="4F81BD" w:themeColor="accent1"/>
            </w:tcBorders>
          </w:tcPr>
          <w:p w:rsidR="00D465F8" w:rsidRPr="001373E5" w:rsidRDefault="00D465F8" w:rsidP="009D6B3C">
            <w:pPr>
              <w:rPr>
                <w:rFonts w:cs="Calibri"/>
                <w:b w:val="0"/>
                <w:color w:val="C00000"/>
                <w:sz w:val="22"/>
                <w:szCs w:val="22"/>
              </w:rPr>
            </w:pPr>
            <w:r w:rsidRPr="001373E5">
              <w:rPr>
                <w:rFonts w:cs="Calibri"/>
                <w:b w:val="0"/>
                <w:sz w:val="22"/>
                <w:szCs w:val="22"/>
              </w:rPr>
              <w:t>PRO AM</w:t>
            </w:r>
          </w:p>
        </w:tc>
        <w:tc>
          <w:tcPr>
            <w:tcW w:w="6946" w:type="dxa"/>
            <w:tcBorders>
              <w:left w:val="single" w:sz="4" w:space="0" w:color="4F81BD" w:themeColor="accent1"/>
              <w:bottom w:val="single" w:sz="4" w:space="0" w:color="4F81BD" w:themeColor="accent1"/>
            </w:tcBorders>
          </w:tcPr>
          <w:p w:rsidR="00D465F8" w:rsidRPr="00553CF6" w:rsidRDefault="00FB015F"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Pr>
                <w:rFonts w:cs="Calibri"/>
                <w:sz w:val="22"/>
                <w:szCs w:val="22"/>
              </w:rPr>
              <w:t>10</w:t>
            </w:r>
            <w:r w:rsidR="00717E3C">
              <w:rPr>
                <w:rFonts w:cs="Calibri"/>
                <w:sz w:val="22"/>
                <w:szCs w:val="22"/>
              </w:rPr>
              <w:t xml:space="preserve"> de F</w:t>
            </w:r>
            <w:r w:rsidR="00D465F8">
              <w:rPr>
                <w:rFonts w:cs="Calibri"/>
                <w:sz w:val="22"/>
                <w:szCs w:val="22"/>
              </w:rPr>
              <w:t>ebrero a partir de la</w:t>
            </w:r>
            <w:r w:rsidR="00212321">
              <w:rPr>
                <w:rFonts w:cs="Calibri"/>
                <w:sz w:val="22"/>
                <w:szCs w:val="22"/>
              </w:rPr>
              <w:t>s</w:t>
            </w:r>
            <w:r w:rsidR="00D465F8">
              <w:rPr>
                <w:rFonts w:cs="Calibri"/>
                <w:sz w:val="22"/>
                <w:szCs w:val="22"/>
              </w:rPr>
              <w:t xml:space="preserve"> 13:00 h</w:t>
            </w:r>
            <w:r w:rsidR="00AF4667">
              <w:rPr>
                <w:rFonts w:cs="Calibri"/>
                <w:sz w:val="22"/>
                <w:szCs w:val="22"/>
              </w:rPr>
              <w:t>rs.</w:t>
            </w:r>
            <w:r w:rsidR="00D70AD9">
              <w:rPr>
                <w:rFonts w:cs="Calibri"/>
                <w:sz w:val="22"/>
                <w:szCs w:val="22"/>
              </w:rPr>
              <w:t xml:space="preserve"> </w:t>
            </w:r>
            <w:r w:rsidR="00D70AD9" w:rsidRPr="00D70AD9">
              <w:rPr>
                <w:rFonts w:cs="Calibri"/>
                <w:i/>
                <w:sz w:val="22"/>
                <w:szCs w:val="22"/>
              </w:rPr>
              <w:t>(</w:t>
            </w:r>
            <w:r w:rsidR="001D1A01">
              <w:rPr>
                <w:rFonts w:cs="Calibri"/>
                <w:i/>
                <w:sz w:val="22"/>
                <w:szCs w:val="22"/>
              </w:rPr>
              <w:t>$500.000 a repartir</w:t>
            </w:r>
            <w:r w:rsidR="00D70AD9">
              <w:rPr>
                <w:rFonts w:cs="Calibri"/>
                <w:i/>
                <w:sz w:val="22"/>
                <w:szCs w:val="22"/>
              </w:rPr>
              <w:t>*</w:t>
            </w:r>
            <w:r w:rsidR="00D70AD9" w:rsidRPr="00D70AD9">
              <w:rPr>
                <w:rFonts w:cs="Calibri"/>
                <w:i/>
                <w:sz w:val="22"/>
                <w:szCs w:val="22"/>
              </w:rPr>
              <w:t>)</w:t>
            </w:r>
          </w:p>
        </w:tc>
      </w:tr>
      <w:tr w:rsidR="00A5758E" w:rsidTr="00A575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gridSpan w:val="2"/>
            <w:tcBorders>
              <w:left w:val="nil"/>
              <w:bottom w:val="nil"/>
            </w:tcBorders>
          </w:tcPr>
          <w:p w:rsidR="00A5758E" w:rsidRPr="001373E5" w:rsidRDefault="00A5758E" w:rsidP="009D6B3C">
            <w:pPr>
              <w:rPr>
                <w:rFonts w:cs="Calibri"/>
                <w:szCs w:val="22"/>
              </w:rPr>
            </w:pPr>
          </w:p>
        </w:tc>
        <w:tc>
          <w:tcPr>
            <w:tcW w:w="6946" w:type="dxa"/>
            <w:tcBorders>
              <w:bottom w:val="nil"/>
              <w:right w:val="nil"/>
            </w:tcBorders>
          </w:tcPr>
          <w:p w:rsidR="00A5758E" w:rsidRDefault="00A5758E" w:rsidP="009D6B3C">
            <w:pPr>
              <w:cnfStyle w:val="000000010000" w:firstRow="0" w:lastRow="0" w:firstColumn="0" w:lastColumn="0" w:oddVBand="0" w:evenVBand="0" w:oddHBand="0" w:evenHBand="1" w:firstRowFirstColumn="0" w:firstRowLastColumn="0" w:lastRowFirstColumn="0" w:lastRowLastColumn="0"/>
              <w:rPr>
                <w:rFonts w:cs="Calibri"/>
                <w:szCs w:val="22"/>
              </w:rPr>
            </w:pPr>
          </w:p>
        </w:tc>
      </w:tr>
      <w:tr w:rsidR="00D465F8" w:rsidRPr="00353C3B" w:rsidTr="00A5758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3"/>
            <w:tcBorders>
              <w:top w:val="nil"/>
            </w:tcBorders>
            <w:shd w:val="clear" w:color="auto" w:fill="002060"/>
          </w:tcPr>
          <w:p w:rsidR="00D465F8" w:rsidRPr="00E64DC9" w:rsidRDefault="00D465F8" w:rsidP="009D6B3C">
            <w:pPr>
              <w:rPr>
                <w:rFonts w:cs="Calibri"/>
                <w:sz w:val="22"/>
                <w:szCs w:val="22"/>
              </w:rPr>
            </w:pPr>
            <w:r w:rsidRPr="00E64DC9">
              <w:rPr>
                <w:rFonts w:cs="Calibri"/>
                <w:sz w:val="22"/>
                <w:szCs w:val="22"/>
              </w:rPr>
              <w:t>CATEGOR</w:t>
            </w:r>
            <w:r>
              <w:rPr>
                <w:rFonts w:cs="Calibri"/>
                <w:sz w:val="22"/>
                <w:szCs w:val="22"/>
              </w:rPr>
              <w:t>ÍAS</w:t>
            </w:r>
          </w:p>
        </w:tc>
      </w:tr>
      <w:tr w:rsidR="00D465F8" w:rsidTr="009D6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tcPr>
          <w:p w:rsidR="00D465F8" w:rsidRPr="00E64DC9" w:rsidRDefault="00D465F8" w:rsidP="009D6B3C">
            <w:pPr>
              <w:rPr>
                <w:rFonts w:cs="Calibri"/>
                <w:b w:val="0"/>
                <w:sz w:val="22"/>
                <w:szCs w:val="22"/>
              </w:rPr>
            </w:pPr>
            <w:r>
              <w:rPr>
                <w:rFonts w:cs="Calibri"/>
                <w:b w:val="0"/>
                <w:sz w:val="22"/>
                <w:szCs w:val="22"/>
              </w:rPr>
              <w:t>Categorías</w:t>
            </w:r>
          </w:p>
        </w:tc>
        <w:tc>
          <w:tcPr>
            <w:tcW w:w="7088" w:type="dxa"/>
            <w:gridSpan w:val="2"/>
            <w:tcBorders>
              <w:left w:val="none" w:sz="0" w:space="0" w:color="auto"/>
            </w:tcBorders>
          </w:tcPr>
          <w:p w:rsidR="00D465F8" w:rsidRPr="004D0EED" w:rsidRDefault="00D465F8" w:rsidP="009D6B3C">
            <w:pPr>
              <w:cnfStyle w:val="000000010000" w:firstRow="0" w:lastRow="0" w:firstColumn="0" w:lastColumn="0" w:oddVBand="0" w:evenVBand="0" w:oddHBand="0" w:evenHBand="1" w:firstRowFirstColumn="0" w:firstRowLastColumn="0" w:lastRowFirstColumn="0" w:lastRowLastColumn="0"/>
              <w:rPr>
                <w:rFonts w:cs="Calibri"/>
                <w:color w:val="C00000"/>
                <w:sz w:val="22"/>
                <w:szCs w:val="22"/>
              </w:rPr>
            </w:pPr>
            <w:r w:rsidRPr="004D0EED">
              <w:rPr>
                <w:rFonts w:cs="Calibri"/>
                <w:sz w:val="22"/>
                <w:szCs w:val="22"/>
              </w:rPr>
              <w:t>- Varones Profesionales (VP)</w:t>
            </w:r>
          </w:p>
          <w:p w:rsidR="00D465F8" w:rsidRPr="004D0EED" w:rsidRDefault="00F85679" w:rsidP="009D6B3C">
            <w:pPr>
              <w:cnfStyle w:val="000000010000" w:firstRow="0" w:lastRow="0" w:firstColumn="0" w:lastColumn="0" w:oddVBand="0" w:evenVBand="0" w:oddHBand="0" w:evenHBand="1" w:firstRowFirstColumn="0" w:firstRowLastColumn="0" w:lastRowFirstColumn="0" w:lastRowLastColumn="0"/>
              <w:rPr>
                <w:rFonts w:cs="Calibri"/>
                <w:color w:val="C00000"/>
                <w:sz w:val="22"/>
                <w:szCs w:val="22"/>
              </w:rPr>
            </w:pPr>
            <w:r>
              <w:rPr>
                <w:rFonts w:cs="Calibri"/>
                <w:sz w:val="22"/>
                <w:szCs w:val="22"/>
              </w:rPr>
              <w:t>- Damas (D)</w:t>
            </w:r>
            <w:r w:rsidR="00AF4667">
              <w:rPr>
                <w:rFonts w:cs="Calibri"/>
                <w:sz w:val="22"/>
                <w:szCs w:val="22"/>
              </w:rPr>
              <w:t>, hasta índice 22.5</w:t>
            </w:r>
          </w:p>
          <w:p w:rsidR="00D465F8" w:rsidRDefault="00D465F8" w:rsidP="009D6B3C">
            <w:pPr>
              <w:cnfStyle w:val="000000010000" w:firstRow="0" w:lastRow="0" w:firstColumn="0" w:lastColumn="0" w:oddVBand="0" w:evenVBand="0" w:oddHBand="0" w:evenHBand="1" w:firstRowFirstColumn="0" w:firstRowLastColumn="0" w:lastRowFirstColumn="0" w:lastRowLastColumn="0"/>
              <w:rPr>
                <w:rFonts w:cs="Calibri"/>
                <w:sz w:val="22"/>
                <w:szCs w:val="22"/>
              </w:rPr>
            </w:pPr>
            <w:r w:rsidRPr="004D0EED">
              <w:rPr>
                <w:rFonts w:cs="Calibri"/>
                <w:sz w:val="22"/>
                <w:szCs w:val="22"/>
              </w:rPr>
              <w:t>- Varones (V)</w:t>
            </w:r>
            <w:r w:rsidR="00AF4667">
              <w:rPr>
                <w:rFonts w:cs="Calibri"/>
                <w:sz w:val="22"/>
                <w:szCs w:val="22"/>
              </w:rPr>
              <w:t>, hasta índice 18.5</w:t>
            </w:r>
          </w:p>
          <w:p w:rsidR="00AF4667" w:rsidRPr="006B183B" w:rsidRDefault="00AF4667" w:rsidP="009D6B3C">
            <w:pPr>
              <w:cnfStyle w:val="000000010000" w:firstRow="0" w:lastRow="0" w:firstColumn="0" w:lastColumn="0" w:oddVBand="0" w:evenVBand="0" w:oddHBand="0" w:evenHBand="1" w:firstRowFirstColumn="0" w:firstRowLastColumn="0" w:lastRowFirstColumn="0" w:lastRowLastColumn="0"/>
              <w:rPr>
                <w:rFonts w:cs="Calibri"/>
                <w:color w:val="C00000"/>
                <w:sz w:val="22"/>
                <w:szCs w:val="22"/>
              </w:rPr>
            </w:pPr>
          </w:p>
        </w:tc>
      </w:tr>
      <w:tr w:rsidR="00D465F8" w:rsidTr="009D6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tcPr>
          <w:p w:rsidR="00D465F8" w:rsidRPr="00353C3B" w:rsidRDefault="00D465F8" w:rsidP="009D6B3C">
            <w:pPr>
              <w:rPr>
                <w:rFonts w:cs="Calibri"/>
                <w:b w:val="0"/>
                <w:color w:val="000000"/>
                <w:sz w:val="22"/>
                <w:szCs w:val="22"/>
              </w:rPr>
            </w:pPr>
            <w:r>
              <w:rPr>
                <w:rFonts w:cs="Calibri"/>
                <w:b w:val="0"/>
                <w:sz w:val="22"/>
                <w:szCs w:val="22"/>
              </w:rPr>
              <w:t>Categorías por edad</w:t>
            </w:r>
          </w:p>
        </w:tc>
        <w:tc>
          <w:tcPr>
            <w:tcW w:w="7088" w:type="dxa"/>
            <w:gridSpan w:val="2"/>
            <w:tcBorders>
              <w:left w:val="none" w:sz="0" w:space="0" w:color="auto"/>
            </w:tcBorders>
          </w:tcPr>
          <w:p w:rsidR="00D465F8" w:rsidRPr="00ED764D" w:rsidRDefault="00D465F8" w:rsidP="009D6B3C">
            <w:pPr>
              <w:cnfStyle w:val="000000100000" w:firstRow="0" w:lastRow="0" w:firstColumn="0" w:lastColumn="0" w:oddVBand="0" w:evenVBand="0" w:oddHBand="1" w:evenHBand="0" w:firstRowFirstColumn="0" w:firstRowLastColumn="0" w:lastRowFirstColumn="0" w:lastRowLastColumn="0"/>
              <w:rPr>
                <w:rFonts w:cs="Calibri"/>
                <w:color w:val="C00000"/>
                <w:sz w:val="22"/>
                <w:szCs w:val="22"/>
              </w:rPr>
            </w:pPr>
            <w:r w:rsidRPr="00ED764D">
              <w:rPr>
                <w:rFonts w:cs="Calibri"/>
                <w:sz w:val="22"/>
                <w:szCs w:val="22"/>
              </w:rPr>
              <w:t>- Damas Pre Juveniles (DPJ)</w:t>
            </w:r>
            <w:r>
              <w:rPr>
                <w:rFonts w:cs="Calibri"/>
                <w:sz w:val="22"/>
                <w:szCs w:val="22"/>
              </w:rPr>
              <w:t xml:space="preserve">, hasta índice </w:t>
            </w:r>
            <w:r w:rsidRPr="00D465F8">
              <w:rPr>
                <w:rFonts w:cs="Calibri"/>
                <w:sz w:val="22"/>
                <w:szCs w:val="22"/>
              </w:rPr>
              <w:t>22.5</w:t>
            </w:r>
          </w:p>
          <w:p w:rsidR="00D465F8" w:rsidRPr="00ED764D" w:rsidRDefault="00D465F8"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D764D">
              <w:rPr>
                <w:rFonts w:cs="Calibri"/>
                <w:sz w:val="22"/>
                <w:szCs w:val="22"/>
              </w:rPr>
              <w:t>- Damas Juveniles (DJ)</w:t>
            </w:r>
            <w:r>
              <w:rPr>
                <w:rFonts w:cs="Calibri"/>
                <w:sz w:val="22"/>
                <w:szCs w:val="22"/>
              </w:rPr>
              <w:t>, hasta índice 22.5</w:t>
            </w:r>
          </w:p>
          <w:p w:rsidR="00D465F8" w:rsidRPr="00ED764D" w:rsidRDefault="00D465F8"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D764D">
              <w:rPr>
                <w:rFonts w:cs="Calibri"/>
                <w:sz w:val="22"/>
                <w:szCs w:val="22"/>
              </w:rPr>
              <w:t>- Damas Adultas (DA)</w:t>
            </w:r>
            <w:r>
              <w:rPr>
                <w:rFonts w:cs="Calibri"/>
                <w:sz w:val="22"/>
                <w:szCs w:val="22"/>
              </w:rPr>
              <w:t xml:space="preserve">, hasta índice </w:t>
            </w:r>
            <w:r w:rsidRPr="00D465F8">
              <w:rPr>
                <w:rFonts w:cs="Calibri"/>
                <w:sz w:val="22"/>
                <w:szCs w:val="22"/>
              </w:rPr>
              <w:t>22.5</w:t>
            </w:r>
          </w:p>
          <w:p w:rsidR="00D465F8" w:rsidRDefault="00D465F8"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D764D">
              <w:rPr>
                <w:rFonts w:cs="Calibri"/>
                <w:sz w:val="22"/>
                <w:szCs w:val="22"/>
              </w:rPr>
              <w:t>- Damas Pre Senior (DPS)</w:t>
            </w:r>
            <w:r>
              <w:rPr>
                <w:rFonts w:cs="Calibri"/>
                <w:sz w:val="22"/>
                <w:szCs w:val="22"/>
              </w:rPr>
              <w:t xml:space="preserve">, hasta índice </w:t>
            </w:r>
            <w:r w:rsidRPr="00D465F8">
              <w:rPr>
                <w:rFonts w:cs="Calibri"/>
                <w:sz w:val="22"/>
                <w:szCs w:val="22"/>
              </w:rPr>
              <w:t>22.5</w:t>
            </w:r>
          </w:p>
          <w:p w:rsidR="00D465F8" w:rsidRPr="00ED764D" w:rsidRDefault="00D465F8"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D764D">
              <w:rPr>
                <w:rFonts w:cs="Calibri"/>
                <w:sz w:val="22"/>
                <w:szCs w:val="22"/>
              </w:rPr>
              <w:t>- Varones Pre Juveniles (VPJ)</w:t>
            </w:r>
            <w:r>
              <w:rPr>
                <w:rFonts w:cs="Calibri"/>
                <w:sz w:val="22"/>
                <w:szCs w:val="22"/>
              </w:rPr>
              <w:t xml:space="preserve">, hasta índice </w:t>
            </w:r>
            <w:r w:rsidRPr="00D465F8">
              <w:rPr>
                <w:rFonts w:cs="Calibri"/>
                <w:sz w:val="22"/>
                <w:szCs w:val="22"/>
              </w:rPr>
              <w:t>18.5</w:t>
            </w:r>
          </w:p>
          <w:p w:rsidR="00D465F8" w:rsidRPr="00ED764D" w:rsidRDefault="00D465F8"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D764D">
              <w:rPr>
                <w:rFonts w:cs="Calibri"/>
                <w:sz w:val="22"/>
                <w:szCs w:val="22"/>
              </w:rPr>
              <w:t>- Varones Juveniles (VJ)</w:t>
            </w:r>
            <w:r>
              <w:rPr>
                <w:rFonts w:cs="Calibri"/>
                <w:sz w:val="22"/>
                <w:szCs w:val="22"/>
              </w:rPr>
              <w:t xml:space="preserve">, hasta índice </w:t>
            </w:r>
            <w:r w:rsidRPr="00D465F8">
              <w:rPr>
                <w:rFonts w:cs="Calibri"/>
                <w:sz w:val="22"/>
                <w:szCs w:val="22"/>
              </w:rPr>
              <w:t>18.5</w:t>
            </w:r>
          </w:p>
          <w:p w:rsidR="00D465F8" w:rsidRPr="00ED764D" w:rsidRDefault="00D465F8"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D764D">
              <w:rPr>
                <w:rFonts w:cs="Calibri"/>
                <w:sz w:val="22"/>
                <w:szCs w:val="22"/>
              </w:rPr>
              <w:t>- Varones Adultos (VA)</w:t>
            </w:r>
            <w:r>
              <w:rPr>
                <w:rFonts w:cs="Calibri"/>
                <w:sz w:val="22"/>
                <w:szCs w:val="22"/>
              </w:rPr>
              <w:t xml:space="preserve">, hasta índice </w:t>
            </w:r>
            <w:r w:rsidRPr="00D465F8">
              <w:rPr>
                <w:rFonts w:cs="Calibri"/>
                <w:sz w:val="22"/>
                <w:szCs w:val="22"/>
              </w:rPr>
              <w:t>18.5</w:t>
            </w:r>
          </w:p>
          <w:p w:rsidR="00D465F8" w:rsidRPr="00ED764D" w:rsidRDefault="00D465F8"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D764D">
              <w:rPr>
                <w:rFonts w:cs="Calibri"/>
                <w:sz w:val="22"/>
                <w:szCs w:val="22"/>
              </w:rPr>
              <w:t>- Varones Pre Senior (VPS)</w:t>
            </w:r>
            <w:r>
              <w:rPr>
                <w:rFonts w:cs="Calibri"/>
                <w:sz w:val="22"/>
                <w:szCs w:val="22"/>
              </w:rPr>
              <w:t xml:space="preserve">, hasta índice </w:t>
            </w:r>
            <w:r w:rsidRPr="00D465F8">
              <w:rPr>
                <w:rFonts w:cs="Calibri"/>
                <w:sz w:val="22"/>
                <w:szCs w:val="22"/>
              </w:rPr>
              <w:t>18.5</w:t>
            </w:r>
          </w:p>
          <w:p w:rsidR="00D465F8" w:rsidRDefault="00D465F8" w:rsidP="009D6B3C">
            <w:pPr>
              <w:cnfStyle w:val="000000100000" w:firstRow="0" w:lastRow="0" w:firstColumn="0" w:lastColumn="0" w:oddVBand="0" w:evenVBand="0" w:oddHBand="1" w:evenHBand="0" w:firstRowFirstColumn="0" w:firstRowLastColumn="0" w:lastRowFirstColumn="0" w:lastRowLastColumn="0"/>
              <w:rPr>
                <w:rFonts w:cs="Calibri"/>
                <w:sz w:val="22"/>
                <w:szCs w:val="22"/>
              </w:rPr>
            </w:pPr>
            <w:r w:rsidRPr="00ED764D">
              <w:rPr>
                <w:rFonts w:cs="Calibri"/>
                <w:sz w:val="22"/>
                <w:szCs w:val="22"/>
              </w:rPr>
              <w:t>- Varones Senior (VS)</w:t>
            </w:r>
            <w:r>
              <w:rPr>
                <w:rFonts w:cs="Calibri"/>
                <w:sz w:val="22"/>
                <w:szCs w:val="22"/>
              </w:rPr>
              <w:t xml:space="preserve">, hasta índice </w:t>
            </w:r>
            <w:r w:rsidRPr="00D465F8">
              <w:rPr>
                <w:rFonts w:cs="Calibri"/>
                <w:sz w:val="22"/>
                <w:szCs w:val="22"/>
              </w:rPr>
              <w:t>22.1</w:t>
            </w:r>
          </w:p>
          <w:p w:rsidR="00AF4667" w:rsidRPr="00D465F8" w:rsidRDefault="00AF4667" w:rsidP="009D6B3C">
            <w:pPr>
              <w:cnfStyle w:val="000000100000" w:firstRow="0" w:lastRow="0" w:firstColumn="0" w:lastColumn="0" w:oddVBand="0" w:evenVBand="0" w:oddHBand="1" w:evenHBand="0" w:firstRowFirstColumn="0" w:firstRowLastColumn="0" w:lastRowFirstColumn="0" w:lastRowLastColumn="0"/>
              <w:rPr>
                <w:rFonts w:cs="Calibri"/>
                <w:bCs/>
                <w:color w:val="C00000"/>
                <w:sz w:val="22"/>
                <w:szCs w:val="22"/>
              </w:rPr>
            </w:pPr>
          </w:p>
        </w:tc>
      </w:tr>
      <w:tr w:rsidR="00D465F8" w:rsidTr="009D6B3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18" w:type="dxa"/>
            <w:tcBorders>
              <w:right w:val="none" w:sz="0" w:space="0" w:color="auto"/>
            </w:tcBorders>
          </w:tcPr>
          <w:p w:rsidR="00D465F8" w:rsidRDefault="00D465F8" w:rsidP="00D465F8">
            <w:pPr>
              <w:rPr>
                <w:rFonts w:cs="Calibri"/>
                <w:b w:val="0"/>
                <w:szCs w:val="22"/>
              </w:rPr>
            </w:pPr>
            <w:r>
              <w:rPr>
                <w:rFonts w:cs="Calibri"/>
                <w:b w:val="0"/>
                <w:sz w:val="22"/>
                <w:szCs w:val="22"/>
              </w:rPr>
              <w:t xml:space="preserve">Modalidad/Categoría </w:t>
            </w:r>
          </w:p>
        </w:tc>
        <w:tc>
          <w:tcPr>
            <w:tcW w:w="7088" w:type="dxa"/>
            <w:gridSpan w:val="2"/>
            <w:tcBorders>
              <w:left w:val="none" w:sz="0" w:space="0" w:color="auto"/>
            </w:tcBorders>
          </w:tcPr>
          <w:p w:rsidR="00D465F8" w:rsidRPr="00B635E0" w:rsidRDefault="00AF4667" w:rsidP="00D465F8">
            <w:pPr>
              <w:cnfStyle w:val="000000010000" w:firstRow="0" w:lastRow="0" w:firstColumn="0" w:lastColumn="0" w:oddVBand="0" w:evenVBand="0" w:oddHBand="0" w:evenHBand="1" w:firstRowFirstColumn="0" w:firstRowLastColumn="0" w:lastRowFirstColumn="0" w:lastRowLastColumn="0"/>
              <w:rPr>
                <w:rFonts w:cs="Calibri"/>
                <w:bCs/>
                <w:sz w:val="22"/>
                <w:szCs w:val="22"/>
              </w:rPr>
            </w:pPr>
            <w:r>
              <w:rPr>
                <w:rFonts w:cs="Calibri"/>
                <w:bCs/>
                <w:sz w:val="22"/>
                <w:szCs w:val="22"/>
              </w:rPr>
              <w:t>Categorías DPJ,</w:t>
            </w:r>
            <w:r w:rsidR="00A5758E">
              <w:rPr>
                <w:rFonts w:cs="Calibri"/>
                <w:bCs/>
                <w:sz w:val="22"/>
                <w:szCs w:val="22"/>
              </w:rPr>
              <w:t xml:space="preserve"> DJ, DA, VP, VPJ, VJ, VA y VPS: 54 hoyos </w:t>
            </w:r>
            <w:r>
              <w:rPr>
                <w:rFonts w:cs="Calibri"/>
                <w:bCs/>
                <w:sz w:val="22"/>
                <w:szCs w:val="22"/>
              </w:rPr>
              <w:t xml:space="preserve">del </w:t>
            </w:r>
            <w:r w:rsidR="00A5758E">
              <w:rPr>
                <w:rFonts w:cs="Calibri"/>
                <w:bCs/>
                <w:sz w:val="22"/>
                <w:szCs w:val="22"/>
              </w:rPr>
              <w:t xml:space="preserve">11 </w:t>
            </w:r>
            <w:r w:rsidR="00FB015F">
              <w:rPr>
                <w:rFonts w:cs="Calibri"/>
                <w:bCs/>
                <w:sz w:val="22"/>
                <w:szCs w:val="22"/>
              </w:rPr>
              <w:t xml:space="preserve">al 13 </w:t>
            </w:r>
            <w:r w:rsidR="00717E3C">
              <w:rPr>
                <w:rFonts w:cs="Calibri"/>
                <w:bCs/>
                <w:sz w:val="22"/>
                <w:szCs w:val="22"/>
              </w:rPr>
              <w:t>de F</w:t>
            </w:r>
            <w:r w:rsidR="00A5758E">
              <w:rPr>
                <w:rFonts w:cs="Calibri"/>
                <w:bCs/>
                <w:sz w:val="22"/>
                <w:szCs w:val="22"/>
              </w:rPr>
              <w:t>ebrero.</w:t>
            </w:r>
          </w:p>
          <w:p w:rsidR="00B635E0" w:rsidRDefault="00AF4667" w:rsidP="00D465F8">
            <w:pPr>
              <w:cnfStyle w:val="000000010000" w:firstRow="0" w:lastRow="0" w:firstColumn="0" w:lastColumn="0" w:oddVBand="0" w:evenVBand="0" w:oddHBand="0" w:evenHBand="1" w:firstRowFirstColumn="0" w:firstRowLastColumn="0" w:lastRowFirstColumn="0" w:lastRowLastColumn="0"/>
              <w:rPr>
                <w:rFonts w:cs="Calibri"/>
                <w:bCs/>
                <w:sz w:val="22"/>
                <w:szCs w:val="22"/>
              </w:rPr>
            </w:pPr>
            <w:r>
              <w:rPr>
                <w:rFonts w:cs="Calibri"/>
                <w:bCs/>
                <w:sz w:val="22"/>
                <w:szCs w:val="22"/>
              </w:rPr>
              <w:t xml:space="preserve">Categorías DPS y VS: </w:t>
            </w:r>
            <w:r w:rsidR="00A5758E">
              <w:rPr>
                <w:rFonts w:cs="Calibri"/>
                <w:bCs/>
                <w:sz w:val="22"/>
                <w:szCs w:val="22"/>
              </w:rPr>
              <w:t xml:space="preserve">36 hoyos  </w:t>
            </w:r>
            <w:r w:rsidR="00FB015F">
              <w:rPr>
                <w:rFonts w:cs="Calibri"/>
                <w:bCs/>
                <w:sz w:val="22"/>
                <w:szCs w:val="22"/>
              </w:rPr>
              <w:t>12 y 13</w:t>
            </w:r>
            <w:r w:rsidR="00717E3C">
              <w:rPr>
                <w:rFonts w:cs="Calibri"/>
                <w:bCs/>
                <w:sz w:val="22"/>
                <w:szCs w:val="22"/>
              </w:rPr>
              <w:t xml:space="preserve"> de F</w:t>
            </w:r>
            <w:r w:rsidR="00A5758E">
              <w:rPr>
                <w:rFonts w:cs="Calibri"/>
                <w:bCs/>
                <w:sz w:val="22"/>
                <w:szCs w:val="22"/>
              </w:rPr>
              <w:t>ebrero.</w:t>
            </w:r>
          </w:p>
          <w:p w:rsidR="00AF4667" w:rsidRPr="009C1B7E" w:rsidRDefault="00AF4667" w:rsidP="00D465F8">
            <w:pPr>
              <w:cnfStyle w:val="000000010000" w:firstRow="0" w:lastRow="0" w:firstColumn="0" w:lastColumn="0" w:oddVBand="0" w:evenVBand="0" w:oddHBand="0" w:evenHBand="1" w:firstRowFirstColumn="0" w:firstRowLastColumn="0" w:lastRowFirstColumn="0" w:lastRowLastColumn="0"/>
              <w:rPr>
                <w:rFonts w:cs="Calibri"/>
                <w:bCs/>
                <w:color w:val="C00000"/>
                <w:sz w:val="22"/>
                <w:szCs w:val="22"/>
              </w:rPr>
            </w:pPr>
          </w:p>
        </w:tc>
      </w:tr>
      <w:tr w:rsidR="00D465F8" w:rsidTr="009D6B3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3"/>
          </w:tcPr>
          <w:p w:rsidR="00776AD5" w:rsidRPr="00F825AA" w:rsidRDefault="00D465F8" w:rsidP="009D6B3C">
            <w:pPr>
              <w:jc w:val="both"/>
              <w:rPr>
                <w:rFonts w:cs="Calibri"/>
                <w:b w:val="0"/>
                <w:sz w:val="22"/>
                <w:szCs w:val="22"/>
              </w:rPr>
            </w:pPr>
            <w:r>
              <w:rPr>
                <w:rFonts w:cs="Calibri"/>
                <w:b w:val="0"/>
                <w:sz w:val="22"/>
                <w:szCs w:val="22"/>
              </w:rPr>
              <w:lastRenderedPageBreak/>
              <w:t xml:space="preserve">* </w:t>
            </w:r>
            <w:r w:rsidRPr="00F825AA">
              <w:rPr>
                <w:rFonts w:cs="Calibri"/>
                <w:b w:val="0"/>
                <w:sz w:val="22"/>
                <w:szCs w:val="22"/>
              </w:rPr>
              <w:t xml:space="preserve">Las </w:t>
            </w:r>
            <w:r>
              <w:rPr>
                <w:rFonts w:cs="Calibri"/>
                <w:b w:val="0"/>
                <w:sz w:val="22"/>
                <w:szCs w:val="22"/>
              </w:rPr>
              <w:t>Categoría</w:t>
            </w:r>
            <w:r w:rsidRPr="00F825AA">
              <w:rPr>
                <w:rFonts w:cs="Calibri"/>
                <w:b w:val="0"/>
                <w:sz w:val="22"/>
                <w:szCs w:val="22"/>
              </w:rPr>
              <w:t xml:space="preserve">s </w:t>
            </w:r>
            <w:r>
              <w:rPr>
                <w:rFonts w:cs="Calibri"/>
                <w:b w:val="0"/>
                <w:sz w:val="22"/>
                <w:szCs w:val="22"/>
              </w:rPr>
              <w:t xml:space="preserve">por edad </w:t>
            </w:r>
            <w:r w:rsidRPr="00F825AA">
              <w:rPr>
                <w:rFonts w:cs="Calibri"/>
                <w:b w:val="0"/>
                <w:sz w:val="22"/>
                <w:szCs w:val="22"/>
              </w:rPr>
              <w:t>se form</w:t>
            </w:r>
            <w:r>
              <w:rPr>
                <w:rFonts w:cs="Calibri"/>
                <w:b w:val="0"/>
                <w:sz w:val="22"/>
                <w:szCs w:val="22"/>
              </w:rPr>
              <w:t>arán con a lo menos</w:t>
            </w:r>
            <w:r w:rsidRPr="00A5758E">
              <w:rPr>
                <w:rFonts w:cs="Calibri"/>
                <w:sz w:val="22"/>
                <w:szCs w:val="22"/>
              </w:rPr>
              <w:t xml:space="preserve"> </w:t>
            </w:r>
            <w:r w:rsidR="00B635E0" w:rsidRPr="00A5758E">
              <w:rPr>
                <w:rFonts w:cs="Calibri"/>
                <w:sz w:val="22"/>
                <w:szCs w:val="22"/>
              </w:rPr>
              <w:t>8</w:t>
            </w:r>
            <w:r w:rsidR="00B635E0">
              <w:rPr>
                <w:rFonts w:cs="Calibri"/>
                <w:b w:val="0"/>
                <w:sz w:val="22"/>
                <w:szCs w:val="22"/>
              </w:rPr>
              <w:t xml:space="preserve"> </w:t>
            </w:r>
            <w:r w:rsidRPr="00F825AA">
              <w:rPr>
                <w:rFonts w:cs="Calibri"/>
                <w:b w:val="0"/>
                <w:sz w:val="22"/>
                <w:szCs w:val="22"/>
              </w:rPr>
              <w:t>jugadores de lo con</w:t>
            </w:r>
            <w:r>
              <w:rPr>
                <w:rFonts w:cs="Calibri"/>
                <w:b w:val="0"/>
                <w:sz w:val="22"/>
                <w:szCs w:val="22"/>
              </w:rPr>
              <w:t xml:space="preserve">trario </w:t>
            </w:r>
            <w:r w:rsidRPr="00F447EA">
              <w:rPr>
                <w:rFonts w:cs="Calibri"/>
                <w:b w:val="0"/>
                <w:sz w:val="22"/>
                <w:szCs w:val="22"/>
              </w:rPr>
              <w:t xml:space="preserve">el Comité </w:t>
            </w:r>
            <w:r>
              <w:rPr>
                <w:rFonts w:cs="Calibri"/>
                <w:b w:val="0"/>
                <w:sz w:val="22"/>
                <w:szCs w:val="22"/>
              </w:rPr>
              <w:t xml:space="preserve">del Campeonato podrá refundir </w:t>
            </w:r>
            <w:r w:rsidRPr="00F447EA">
              <w:rPr>
                <w:rFonts w:cs="Calibri"/>
                <w:b w:val="0"/>
                <w:sz w:val="22"/>
                <w:szCs w:val="22"/>
              </w:rPr>
              <w:t>dos</w:t>
            </w:r>
            <w:r>
              <w:rPr>
                <w:rFonts w:cs="Calibri"/>
                <w:b w:val="0"/>
                <w:sz w:val="22"/>
                <w:szCs w:val="22"/>
              </w:rPr>
              <w:t xml:space="preserve"> o más</w:t>
            </w:r>
            <w:r w:rsidR="00A5758E">
              <w:rPr>
                <w:rFonts w:cs="Calibri"/>
                <w:b w:val="0"/>
                <w:sz w:val="22"/>
                <w:szCs w:val="22"/>
              </w:rPr>
              <w:t xml:space="preserve"> </w:t>
            </w:r>
            <w:r>
              <w:rPr>
                <w:rFonts w:cs="Calibri"/>
                <w:b w:val="0"/>
                <w:sz w:val="22"/>
                <w:szCs w:val="22"/>
              </w:rPr>
              <w:t>Categorías por edad en una a los efectos de premio, y bajo mismas condiciones,</w:t>
            </w:r>
            <w:r w:rsidRPr="00F447EA">
              <w:rPr>
                <w:rFonts w:cs="Calibri"/>
                <w:b w:val="0"/>
                <w:sz w:val="22"/>
                <w:szCs w:val="22"/>
              </w:rPr>
              <w:t xml:space="preserve"> o definitivamente eliminarla</w:t>
            </w:r>
            <w:r>
              <w:rPr>
                <w:rFonts w:cs="Calibri"/>
                <w:b w:val="0"/>
                <w:sz w:val="22"/>
                <w:szCs w:val="22"/>
              </w:rPr>
              <w:t>s, y sin perjuicio al premio por Categorías generales Damas (D) y/o Varones (V).</w:t>
            </w:r>
          </w:p>
          <w:p w:rsidR="00D465F8" w:rsidRDefault="00D465F8" w:rsidP="009D6B3C">
            <w:pPr>
              <w:jc w:val="both"/>
              <w:rPr>
                <w:rFonts w:cs="Calibri"/>
                <w:b w:val="0"/>
                <w:color w:val="C00000"/>
                <w:sz w:val="22"/>
                <w:szCs w:val="22"/>
              </w:rPr>
            </w:pPr>
            <w:r w:rsidRPr="00F825AA">
              <w:rPr>
                <w:rFonts w:cs="Calibri"/>
                <w:b w:val="0"/>
                <w:sz w:val="22"/>
                <w:szCs w:val="22"/>
              </w:rPr>
              <w:t xml:space="preserve">* Las marcas de salida </w:t>
            </w:r>
            <w:r>
              <w:rPr>
                <w:rFonts w:cs="Calibri"/>
                <w:b w:val="0"/>
                <w:sz w:val="22"/>
                <w:szCs w:val="22"/>
              </w:rPr>
              <w:t xml:space="preserve">por edad son de acuerdo al siguiente detalle: </w:t>
            </w:r>
          </w:p>
          <w:p w:rsidR="00AF4667" w:rsidRPr="00AF4667" w:rsidRDefault="00A5758E" w:rsidP="009D6B3C">
            <w:pPr>
              <w:rPr>
                <w:rFonts w:cs="Calibri"/>
                <w:bCs w:val="0"/>
                <w:color w:val="FF0000"/>
                <w:sz w:val="22"/>
                <w:szCs w:val="22"/>
              </w:rPr>
            </w:pPr>
            <w:r>
              <w:rPr>
                <w:rFonts w:cs="Calibri"/>
                <w:b w:val="0"/>
                <w:bCs w:val="0"/>
                <w:sz w:val="22"/>
                <w:szCs w:val="22"/>
              </w:rPr>
              <w:t>- Categorías DPJ, DJ, DA y DPS:</w:t>
            </w:r>
            <w:r w:rsidR="00AF4667">
              <w:rPr>
                <w:rFonts w:cs="Calibri"/>
                <w:b w:val="0"/>
                <w:bCs w:val="0"/>
                <w:sz w:val="22"/>
                <w:szCs w:val="22"/>
              </w:rPr>
              <w:t xml:space="preserve"> </w:t>
            </w:r>
            <w:r w:rsidR="00AF4667">
              <w:rPr>
                <w:rFonts w:cs="Calibri"/>
                <w:bCs w:val="0"/>
                <w:color w:val="FF0000"/>
                <w:sz w:val="22"/>
                <w:szCs w:val="22"/>
              </w:rPr>
              <w:t>Tee Rojo</w:t>
            </w:r>
          </w:p>
          <w:p w:rsidR="00D465F8" w:rsidRPr="00AF4667" w:rsidRDefault="00D465F8" w:rsidP="009D6B3C">
            <w:pPr>
              <w:rPr>
                <w:rFonts w:cs="Calibri"/>
                <w:bCs w:val="0"/>
                <w:color w:val="002060"/>
                <w:sz w:val="22"/>
                <w:szCs w:val="22"/>
              </w:rPr>
            </w:pPr>
            <w:r>
              <w:rPr>
                <w:rFonts w:cs="Calibri"/>
                <w:b w:val="0"/>
                <w:bCs w:val="0"/>
                <w:sz w:val="22"/>
                <w:szCs w:val="22"/>
              </w:rPr>
              <w:t xml:space="preserve">- </w:t>
            </w:r>
            <w:r w:rsidR="00AF4667">
              <w:rPr>
                <w:rFonts w:cs="Calibri"/>
                <w:b w:val="0"/>
                <w:bCs w:val="0"/>
                <w:sz w:val="22"/>
                <w:szCs w:val="22"/>
              </w:rPr>
              <w:t>C</w:t>
            </w:r>
            <w:r w:rsidR="00A5758E">
              <w:rPr>
                <w:rFonts w:cs="Calibri"/>
                <w:b w:val="0"/>
                <w:bCs w:val="0"/>
                <w:sz w:val="22"/>
                <w:szCs w:val="22"/>
              </w:rPr>
              <w:t>ategorías VP, VPJ, VJ, VA y VPS:</w:t>
            </w:r>
            <w:r w:rsidR="00AF4667">
              <w:rPr>
                <w:rFonts w:cs="Calibri"/>
                <w:b w:val="0"/>
                <w:bCs w:val="0"/>
                <w:sz w:val="22"/>
                <w:szCs w:val="22"/>
              </w:rPr>
              <w:t xml:space="preserve"> </w:t>
            </w:r>
            <w:r w:rsidR="00AF4667">
              <w:rPr>
                <w:rFonts w:cs="Calibri"/>
                <w:bCs w:val="0"/>
                <w:color w:val="002060"/>
                <w:sz w:val="22"/>
                <w:szCs w:val="22"/>
              </w:rPr>
              <w:t>Tee Azul</w:t>
            </w:r>
          </w:p>
          <w:p w:rsidR="00D465F8" w:rsidRDefault="00D465F8" w:rsidP="009D6B3C">
            <w:pPr>
              <w:rPr>
                <w:rFonts w:cs="Calibri"/>
                <w:bCs w:val="0"/>
                <w:sz w:val="22"/>
                <w:szCs w:val="22"/>
              </w:rPr>
            </w:pPr>
            <w:r>
              <w:rPr>
                <w:rFonts w:cs="Calibri"/>
                <w:b w:val="0"/>
                <w:bCs w:val="0"/>
                <w:sz w:val="22"/>
                <w:szCs w:val="22"/>
              </w:rPr>
              <w:t xml:space="preserve">- </w:t>
            </w:r>
            <w:r w:rsidR="00A5758E">
              <w:rPr>
                <w:rFonts w:cs="Calibri"/>
                <w:b w:val="0"/>
                <w:bCs w:val="0"/>
                <w:sz w:val="22"/>
                <w:szCs w:val="22"/>
              </w:rPr>
              <w:t>Categoría VS:</w:t>
            </w:r>
            <w:r w:rsidR="00AF4667">
              <w:rPr>
                <w:rFonts w:cs="Calibri"/>
                <w:b w:val="0"/>
                <w:bCs w:val="0"/>
                <w:sz w:val="22"/>
                <w:szCs w:val="22"/>
              </w:rPr>
              <w:t xml:space="preserve"> </w:t>
            </w:r>
            <w:r w:rsidR="00AF4667">
              <w:rPr>
                <w:rFonts w:cs="Calibri"/>
                <w:bCs w:val="0"/>
                <w:sz w:val="22"/>
                <w:szCs w:val="22"/>
              </w:rPr>
              <w:t>Tee Blanco</w:t>
            </w:r>
          </w:p>
          <w:p w:rsidR="00A5758E" w:rsidRDefault="00A5758E" w:rsidP="009D6B3C">
            <w:pPr>
              <w:rPr>
                <w:rFonts w:cs="Calibri"/>
                <w:bCs w:val="0"/>
                <w:sz w:val="22"/>
                <w:szCs w:val="22"/>
              </w:rPr>
            </w:pPr>
          </w:p>
          <w:p w:rsidR="00F85679" w:rsidRPr="00D70AD9" w:rsidRDefault="00776AD5" w:rsidP="00F85679">
            <w:pPr>
              <w:pStyle w:val="Default"/>
              <w:jc w:val="both"/>
              <w:rPr>
                <w:b w:val="0"/>
                <w:color w:val="auto"/>
                <w:sz w:val="22"/>
                <w:szCs w:val="22"/>
              </w:rPr>
            </w:pPr>
            <w:r w:rsidRPr="00D70AD9">
              <w:rPr>
                <w:rFonts w:eastAsia="Times New Roman"/>
                <w:bCs w:val="0"/>
                <w:color w:val="auto"/>
                <w:sz w:val="22"/>
                <w:szCs w:val="22"/>
                <w:lang w:val="es-ES_tradnl" w:eastAsia="es-ES"/>
              </w:rPr>
              <w:t xml:space="preserve">* </w:t>
            </w:r>
            <w:r w:rsidR="00F85679" w:rsidRPr="00D70AD9">
              <w:rPr>
                <w:b w:val="0"/>
                <w:color w:val="auto"/>
                <w:sz w:val="22"/>
                <w:szCs w:val="22"/>
              </w:rPr>
              <w:t>Siendo el caso de un jugador que posee índice mayor al límite de su categoría, este podrá participar solo a los efectos del score gross y puntuación en el RNO.</w:t>
            </w:r>
          </w:p>
          <w:p w:rsidR="00D465F8" w:rsidRPr="00AF4667" w:rsidRDefault="00D465F8" w:rsidP="009D6B3C">
            <w:pPr>
              <w:rPr>
                <w:rFonts w:cs="Calibri"/>
                <w:b w:val="0"/>
                <w:bCs w:val="0"/>
                <w:sz w:val="22"/>
                <w:szCs w:val="22"/>
              </w:rPr>
            </w:pPr>
          </w:p>
          <w:p w:rsidR="00D465F8" w:rsidRDefault="00D465F8" w:rsidP="009D6B3C">
            <w:pPr>
              <w:jc w:val="both"/>
              <w:rPr>
                <w:rFonts w:cs="Calibri"/>
                <w:b w:val="0"/>
                <w:sz w:val="22"/>
                <w:szCs w:val="22"/>
              </w:rPr>
            </w:pPr>
            <w:r w:rsidRPr="00AF4667">
              <w:rPr>
                <w:rFonts w:cs="Calibri"/>
                <w:b w:val="0"/>
                <w:sz w:val="22"/>
                <w:szCs w:val="22"/>
              </w:rPr>
              <w:t>* El Comité del Campeonato podría eventualmente cambiar el circuito de cancha en el Club Sede</w:t>
            </w:r>
          </w:p>
          <w:p w:rsidR="00D70AD9" w:rsidRPr="00F825AA" w:rsidRDefault="00D70AD9" w:rsidP="009D6B3C">
            <w:pPr>
              <w:jc w:val="both"/>
              <w:rPr>
                <w:rFonts w:cs="Calibri"/>
                <w:szCs w:val="22"/>
              </w:rPr>
            </w:pPr>
          </w:p>
        </w:tc>
      </w:tr>
    </w:tbl>
    <w:p w:rsidR="00D465F8" w:rsidRDefault="00D465F8" w:rsidP="00D465F8">
      <w:pPr>
        <w:spacing w:after="200" w:line="276" w:lineRule="auto"/>
        <w:rPr>
          <w:rFonts w:cs="Calibri"/>
          <w:b/>
          <w:szCs w:val="22"/>
        </w:rPr>
      </w:pPr>
    </w:p>
    <w:tbl>
      <w:tblPr>
        <w:tblW w:w="960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2518"/>
        <w:gridCol w:w="851"/>
        <w:gridCol w:w="3685"/>
        <w:gridCol w:w="2552"/>
      </w:tblGrid>
      <w:tr w:rsidR="00D465F8" w:rsidRPr="00222D22" w:rsidTr="00336A29">
        <w:trPr>
          <w:trHeight w:val="196"/>
        </w:trPr>
        <w:tc>
          <w:tcPr>
            <w:tcW w:w="2518" w:type="dxa"/>
            <w:tcBorders>
              <w:top w:val="single" w:sz="8" w:space="0" w:color="7BA0CD"/>
              <w:left w:val="single" w:sz="8" w:space="0" w:color="7BA0CD"/>
              <w:bottom w:val="single" w:sz="8" w:space="0" w:color="7BA0CD"/>
              <w:right w:val="nil"/>
            </w:tcBorders>
            <w:shd w:val="clear" w:color="auto" w:fill="002060"/>
          </w:tcPr>
          <w:p w:rsidR="00D465F8" w:rsidRPr="00222D22" w:rsidRDefault="00D465F8" w:rsidP="009D6B3C">
            <w:pPr>
              <w:rPr>
                <w:rFonts w:cs="Calibri"/>
                <w:b/>
                <w:bCs/>
                <w:color w:val="FFFFFF"/>
              </w:rPr>
            </w:pPr>
            <w:r w:rsidRPr="00222D22">
              <w:rPr>
                <w:rFonts w:cs="Calibri"/>
                <w:b/>
                <w:bCs/>
                <w:color w:val="FFFFFF"/>
              </w:rPr>
              <w:t>INSCRIPCIÓN</w:t>
            </w:r>
          </w:p>
        </w:tc>
        <w:tc>
          <w:tcPr>
            <w:tcW w:w="4536" w:type="dxa"/>
            <w:gridSpan w:val="2"/>
            <w:tcBorders>
              <w:top w:val="single" w:sz="8" w:space="0" w:color="7BA0CD"/>
              <w:left w:val="nil"/>
              <w:bottom w:val="single" w:sz="8" w:space="0" w:color="7BA0CD"/>
              <w:right w:val="nil"/>
            </w:tcBorders>
            <w:shd w:val="clear" w:color="auto" w:fill="002060"/>
          </w:tcPr>
          <w:p w:rsidR="00D465F8" w:rsidRPr="00222D22" w:rsidRDefault="00D465F8" w:rsidP="009D6B3C">
            <w:pPr>
              <w:rPr>
                <w:rFonts w:cs="Calibri"/>
                <w:b/>
                <w:bCs/>
                <w:color w:val="FFFFFF"/>
              </w:rPr>
            </w:pPr>
          </w:p>
        </w:tc>
        <w:tc>
          <w:tcPr>
            <w:tcW w:w="2552" w:type="dxa"/>
            <w:tcBorders>
              <w:top w:val="single" w:sz="8" w:space="0" w:color="7BA0CD"/>
              <w:left w:val="nil"/>
              <w:bottom w:val="single" w:sz="8" w:space="0" w:color="7BA0CD"/>
              <w:right w:val="single" w:sz="8" w:space="0" w:color="7BA0CD"/>
            </w:tcBorders>
            <w:shd w:val="clear" w:color="auto" w:fill="002060"/>
          </w:tcPr>
          <w:p w:rsidR="00D465F8" w:rsidRPr="00222D22" w:rsidRDefault="00D465F8" w:rsidP="009D6B3C">
            <w:pPr>
              <w:rPr>
                <w:rFonts w:cs="Calibri"/>
                <w:b/>
                <w:bCs/>
                <w:color w:val="FFFFFF"/>
              </w:rPr>
            </w:pPr>
          </w:p>
        </w:tc>
      </w:tr>
      <w:tr w:rsidR="00D465F8" w:rsidRPr="00222D22" w:rsidTr="00336A29">
        <w:tc>
          <w:tcPr>
            <w:tcW w:w="2518" w:type="dxa"/>
            <w:shd w:val="clear" w:color="auto" w:fill="D3DFEE"/>
          </w:tcPr>
          <w:p w:rsidR="00D465F8" w:rsidRPr="00222D22" w:rsidRDefault="00D465F8" w:rsidP="009D6B3C">
            <w:pPr>
              <w:rPr>
                <w:rFonts w:cs="Calibri"/>
                <w:b/>
                <w:bCs/>
              </w:rPr>
            </w:pPr>
            <w:r>
              <w:rPr>
                <w:rFonts w:cs="Calibri"/>
                <w:b/>
                <w:bCs/>
              </w:rPr>
              <w:t>VALOR INSCRIPCIÓN</w:t>
            </w:r>
          </w:p>
        </w:tc>
        <w:tc>
          <w:tcPr>
            <w:tcW w:w="4536" w:type="dxa"/>
            <w:gridSpan w:val="2"/>
            <w:shd w:val="clear" w:color="auto" w:fill="D3DFEE"/>
          </w:tcPr>
          <w:p w:rsidR="00776AD5" w:rsidRDefault="00776AD5" w:rsidP="009D6B3C">
            <w:pPr>
              <w:rPr>
                <w:rFonts w:cs="Calibri"/>
                <w:bCs/>
                <w:szCs w:val="22"/>
              </w:rPr>
            </w:pPr>
            <w:r>
              <w:rPr>
                <w:rFonts w:cs="Calibri"/>
                <w:bCs/>
                <w:szCs w:val="22"/>
              </w:rPr>
              <w:t xml:space="preserve">Varones </w:t>
            </w:r>
            <w:r w:rsidR="00265C3D">
              <w:rPr>
                <w:rFonts w:cs="Calibri"/>
                <w:bCs/>
                <w:szCs w:val="22"/>
              </w:rPr>
              <w:t>Profesionales</w:t>
            </w:r>
            <w:r>
              <w:rPr>
                <w:rFonts w:cs="Calibri"/>
                <w:bCs/>
                <w:szCs w:val="22"/>
              </w:rPr>
              <w:t xml:space="preserve"> (VP)</w:t>
            </w:r>
          </w:p>
          <w:p w:rsidR="00776AD5" w:rsidRDefault="00265C3D" w:rsidP="009D6B3C">
            <w:pPr>
              <w:rPr>
                <w:rFonts w:cs="Calibri"/>
                <w:bCs/>
                <w:szCs w:val="22"/>
              </w:rPr>
            </w:pPr>
            <w:r>
              <w:rPr>
                <w:rFonts w:cs="Calibri"/>
                <w:bCs/>
                <w:szCs w:val="22"/>
              </w:rPr>
              <w:t xml:space="preserve">Damas </w:t>
            </w:r>
            <w:r w:rsidR="00776AD5">
              <w:rPr>
                <w:rFonts w:cs="Calibri"/>
                <w:bCs/>
                <w:szCs w:val="22"/>
              </w:rPr>
              <w:t xml:space="preserve">Pre </w:t>
            </w:r>
            <w:r>
              <w:rPr>
                <w:rFonts w:cs="Calibri"/>
                <w:bCs/>
                <w:szCs w:val="22"/>
              </w:rPr>
              <w:t xml:space="preserve">Juveniles </w:t>
            </w:r>
            <w:r w:rsidR="00776AD5">
              <w:rPr>
                <w:rFonts w:cs="Calibri"/>
                <w:bCs/>
                <w:szCs w:val="22"/>
              </w:rPr>
              <w:t>(DJ) y Juveniles (DJ)</w:t>
            </w:r>
          </w:p>
          <w:p w:rsidR="00776AD5" w:rsidRDefault="00265C3D" w:rsidP="009D6B3C">
            <w:pPr>
              <w:rPr>
                <w:rFonts w:cs="Calibri"/>
                <w:bCs/>
                <w:szCs w:val="22"/>
              </w:rPr>
            </w:pPr>
            <w:r>
              <w:rPr>
                <w:rFonts w:cs="Calibri"/>
                <w:bCs/>
                <w:szCs w:val="22"/>
              </w:rPr>
              <w:t>Pre</w:t>
            </w:r>
            <w:r w:rsidR="00D70AD9">
              <w:rPr>
                <w:rFonts w:cs="Calibri"/>
                <w:bCs/>
                <w:szCs w:val="22"/>
              </w:rPr>
              <w:t xml:space="preserve"> </w:t>
            </w:r>
            <w:r w:rsidR="00776AD5">
              <w:rPr>
                <w:rFonts w:cs="Calibri"/>
                <w:bCs/>
                <w:szCs w:val="22"/>
              </w:rPr>
              <w:t>S</w:t>
            </w:r>
            <w:r>
              <w:rPr>
                <w:rFonts w:cs="Calibri"/>
                <w:bCs/>
                <w:szCs w:val="22"/>
              </w:rPr>
              <w:t>enior (DPS)</w:t>
            </w:r>
          </w:p>
          <w:p w:rsidR="00E5394B" w:rsidRDefault="00E5394B" w:rsidP="00E5394B">
            <w:pPr>
              <w:rPr>
                <w:rFonts w:cs="Calibri"/>
                <w:bCs/>
                <w:szCs w:val="22"/>
              </w:rPr>
            </w:pPr>
            <w:r>
              <w:rPr>
                <w:rFonts w:cs="Calibri"/>
                <w:bCs/>
                <w:szCs w:val="22"/>
              </w:rPr>
              <w:t xml:space="preserve">Damas Adultas (DA) </w:t>
            </w:r>
          </w:p>
          <w:p w:rsidR="00336A29" w:rsidRDefault="00336A29" w:rsidP="009D6B3C">
            <w:pPr>
              <w:rPr>
                <w:rFonts w:cs="Calibri"/>
                <w:bCs/>
                <w:szCs w:val="22"/>
              </w:rPr>
            </w:pPr>
          </w:p>
          <w:p w:rsidR="00265C3D" w:rsidRDefault="00265C3D" w:rsidP="009D6B3C">
            <w:pPr>
              <w:rPr>
                <w:rFonts w:cs="Calibri"/>
                <w:bCs/>
                <w:szCs w:val="22"/>
              </w:rPr>
            </w:pPr>
            <w:r>
              <w:rPr>
                <w:rFonts w:cs="Calibri"/>
                <w:bCs/>
                <w:szCs w:val="22"/>
              </w:rPr>
              <w:t xml:space="preserve">Varones </w:t>
            </w:r>
            <w:r w:rsidR="00336A29">
              <w:rPr>
                <w:rFonts w:cs="Calibri"/>
                <w:bCs/>
                <w:szCs w:val="22"/>
              </w:rPr>
              <w:t xml:space="preserve">Pre </w:t>
            </w:r>
            <w:r>
              <w:rPr>
                <w:rFonts w:cs="Calibri"/>
                <w:bCs/>
                <w:szCs w:val="22"/>
              </w:rPr>
              <w:t>Juveniles (V</w:t>
            </w:r>
            <w:r w:rsidR="00336A29">
              <w:rPr>
                <w:rFonts w:cs="Calibri"/>
                <w:bCs/>
                <w:szCs w:val="22"/>
              </w:rPr>
              <w:t>P</w:t>
            </w:r>
            <w:r>
              <w:rPr>
                <w:rFonts w:cs="Calibri"/>
                <w:bCs/>
                <w:szCs w:val="22"/>
              </w:rPr>
              <w:t xml:space="preserve">J) </w:t>
            </w:r>
            <w:r w:rsidR="00336A29">
              <w:rPr>
                <w:rFonts w:cs="Calibri"/>
                <w:bCs/>
                <w:szCs w:val="22"/>
              </w:rPr>
              <w:t>y Juveniles (V</w:t>
            </w:r>
            <w:r w:rsidR="00CD4D98">
              <w:rPr>
                <w:rFonts w:cs="Calibri"/>
                <w:bCs/>
                <w:szCs w:val="22"/>
              </w:rPr>
              <w:t>J)</w:t>
            </w:r>
          </w:p>
          <w:p w:rsidR="00336A29" w:rsidRDefault="00336A29" w:rsidP="009D6B3C">
            <w:pPr>
              <w:rPr>
                <w:rFonts w:cs="Calibri"/>
                <w:bCs/>
                <w:szCs w:val="22"/>
              </w:rPr>
            </w:pPr>
            <w:r>
              <w:rPr>
                <w:rFonts w:cs="Calibri"/>
                <w:bCs/>
                <w:szCs w:val="22"/>
              </w:rPr>
              <w:t>Varones Adultos (VA)</w:t>
            </w:r>
          </w:p>
          <w:p w:rsidR="00D465F8" w:rsidRPr="00A05880" w:rsidRDefault="00CD4D98" w:rsidP="009D6B3C">
            <w:pPr>
              <w:rPr>
                <w:rFonts w:cs="Calibri"/>
                <w:bCs/>
                <w:szCs w:val="22"/>
                <w:lang w:val="es-CL"/>
              </w:rPr>
            </w:pPr>
            <w:r w:rsidRPr="00A05880">
              <w:rPr>
                <w:rFonts w:cs="Calibri"/>
                <w:bCs/>
                <w:szCs w:val="22"/>
                <w:lang w:val="es-CL"/>
              </w:rPr>
              <w:t>Varones Senior (VS)</w:t>
            </w:r>
          </w:p>
          <w:p w:rsidR="00336A29" w:rsidRPr="00A05880" w:rsidRDefault="00336A29" w:rsidP="009D6B3C">
            <w:pPr>
              <w:rPr>
                <w:rFonts w:cs="Calibri"/>
                <w:bCs/>
                <w:szCs w:val="22"/>
                <w:lang w:val="es-CL"/>
              </w:rPr>
            </w:pPr>
          </w:p>
          <w:p w:rsidR="00CD4D98" w:rsidRPr="00AF4667" w:rsidRDefault="00CD4D98" w:rsidP="009D6B3C">
            <w:pPr>
              <w:rPr>
                <w:rFonts w:cs="Calibri"/>
                <w:bCs/>
                <w:szCs w:val="22"/>
                <w:lang w:val="en-US"/>
              </w:rPr>
            </w:pPr>
            <w:r w:rsidRPr="00AF4667">
              <w:rPr>
                <w:rFonts w:cs="Calibri"/>
                <w:bCs/>
                <w:szCs w:val="22"/>
                <w:lang w:val="en-US"/>
              </w:rPr>
              <w:t>Pro-Am</w:t>
            </w:r>
          </w:p>
        </w:tc>
        <w:tc>
          <w:tcPr>
            <w:tcW w:w="2552" w:type="dxa"/>
            <w:shd w:val="clear" w:color="auto" w:fill="D3DFEE"/>
          </w:tcPr>
          <w:p w:rsidR="00265C3D" w:rsidRDefault="00336A29" w:rsidP="009D6B3C">
            <w:pPr>
              <w:rPr>
                <w:rFonts w:cs="Calibri"/>
              </w:rPr>
            </w:pPr>
            <w:r>
              <w:rPr>
                <w:rFonts w:cs="Calibri"/>
              </w:rPr>
              <w:t>$ 45.000</w:t>
            </w:r>
          </w:p>
          <w:p w:rsidR="00D465F8" w:rsidRDefault="00FB015F" w:rsidP="009D6B3C">
            <w:pPr>
              <w:rPr>
                <w:rFonts w:cs="Calibri"/>
              </w:rPr>
            </w:pPr>
            <w:r>
              <w:rPr>
                <w:rFonts w:cs="Calibri"/>
              </w:rPr>
              <w:t>$ 25</w:t>
            </w:r>
            <w:r w:rsidR="00336A29">
              <w:rPr>
                <w:rFonts w:cs="Calibri"/>
              </w:rPr>
              <w:t>.000</w:t>
            </w:r>
          </w:p>
          <w:p w:rsidR="00D465F8" w:rsidRDefault="00E5394B" w:rsidP="009D6B3C">
            <w:pPr>
              <w:rPr>
                <w:rFonts w:cs="Calibri"/>
              </w:rPr>
            </w:pPr>
            <w:r>
              <w:rPr>
                <w:rFonts w:cs="Calibri"/>
              </w:rPr>
              <w:t>$ 50</w:t>
            </w:r>
            <w:r w:rsidR="00336A29">
              <w:rPr>
                <w:rFonts w:cs="Calibri"/>
              </w:rPr>
              <w:t>.000</w:t>
            </w:r>
          </w:p>
          <w:p w:rsidR="00E91BC2" w:rsidRDefault="00E5394B" w:rsidP="009D6B3C">
            <w:pPr>
              <w:rPr>
                <w:rFonts w:cs="Calibri"/>
              </w:rPr>
            </w:pPr>
            <w:r>
              <w:rPr>
                <w:rFonts w:cs="Calibri"/>
              </w:rPr>
              <w:t>$40.000</w:t>
            </w:r>
          </w:p>
          <w:p w:rsidR="00E5394B" w:rsidRDefault="00E5394B" w:rsidP="009D6B3C">
            <w:pPr>
              <w:rPr>
                <w:rFonts w:cs="Calibri"/>
              </w:rPr>
            </w:pPr>
          </w:p>
          <w:p w:rsidR="00265C3D" w:rsidRDefault="00336A29" w:rsidP="009D6B3C">
            <w:pPr>
              <w:rPr>
                <w:rFonts w:cs="Calibri"/>
              </w:rPr>
            </w:pPr>
            <w:r>
              <w:rPr>
                <w:rFonts w:cs="Calibri"/>
              </w:rPr>
              <w:t>$ 2</w:t>
            </w:r>
            <w:r w:rsidR="00FB015F">
              <w:rPr>
                <w:rFonts w:cs="Calibri"/>
              </w:rPr>
              <w:t>5</w:t>
            </w:r>
            <w:r>
              <w:rPr>
                <w:rFonts w:cs="Calibri"/>
              </w:rPr>
              <w:t>.000</w:t>
            </w:r>
          </w:p>
          <w:p w:rsidR="00CD4D98" w:rsidRDefault="00FB015F" w:rsidP="00CD4D98">
            <w:pPr>
              <w:rPr>
                <w:rFonts w:cs="Calibri"/>
              </w:rPr>
            </w:pPr>
            <w:r>
              <w:rPr>
                <w:rFonts w:cs="Calibri"/>
              </w:rPr>
              <w:t>$ 50</w:t>
            </w:r>
            <w:r w:rsidR="00336A29">
              <w:rPr>
                <w:rFonts w:cs="Calibri"/>
              </w:rPr>
              <w:t>.000</w:t>
            </w:r>
          </w:p>
          <w:p w:rsidR="00CD4D98" w:rsidRDefault="00FB015F" w:rsidP="00CD4D98">
            <w:pPr>
              <w:rPr>
                <w:rFonts w:cs="Calibri"/>
              </w:rPr>
            </w:pPr>
            <w:r>
              <w:rPr>
                <w:rFonts w:cs="Calibri"/>
              </w:rPr>
              <w:t>$ 40</w:t>
            </w:r>
            <w:r w:rsidR="00336A29">
              <w:rPr>
                <w:rFonts w:cs="Calibri"/>
              </w:rPr>
              <w:t>.000</w:t>
            </w:r>
          </w:p>
          <w:p w:rsidR="00336A29" w:rsidRDefault="00336A29" w:rsidP="00CD4D98">
            <w:pPr>
              <w:rPr>
                <w:rFonts w:cs="Calibri"/>
              </w:rPr>
            </w:pPr>
          </w:p>
          <w:p w:rsidR="00CD4D98" w:rsidRDefault="00CD4D98" w:rsidP="00CD4D98">
            <w:pPr>
              <w:rPr>
                <w:rFonts w:cs="Calibri"/>
              </w:rPr>
            </w:pPr>
            <w:r>
              <w:rPr>
                <w:rFonts w:cs="Calibri"/>
              </w:rPr>
              <w:t>$ 2</w:t>
            </w:r>
            <w:r w:rsidR="00FB015F">
              <w:rPr>
                <w:rFonts w:cs="Calibri"/>
              </w:rPr>
              <w:t>2</w:t>
            </w:r>
            <w:r>
              <w:rPr>
                <w:rFonts w:cs="Calibri"/>
              </w:rPr>
              <w:t>.</w:t>
            </w:r>
            <w:r w:rsidR="00776AD5">
              <w:rPr>
                <w:rFonts w:cs="Calibri"/>
              </w:rPr>
              <w:t>0</w:t>
            </w:r>
            <w:r>
              <w:rPr>
                <w:rFonts w:cs="Calibri"/>
              </w:rPr>
              <w:t>00</w:t>
            </w:r>
          </w:p>
          <w:p w:rsidR="00336A29" w:rsidRPr="00CD4D98" w:rsidRDefault="00336A29" w:rsidP="00CD4D98">
            <w:pPr>
              <w:rPr>
                <w:rFonts w:cs="Calibri"/>
              </w:rPr>
            </w:pPr>
          </w:p>
        </w:tc>
      </w:tr>
      <w:tr w:rsidR="00D465F8" w:rsidRPr="00222D22" w:rsidTr="009D6B3C">
        <w:trPr>
          <w:trHeight w:val="434"/>
        </w:trPr>
        <w:tc>
          <w:tcPr>
            <w:tcW w:w="9606" w:type="dxa"/>
            <w:gridSpan w:val="4"/>
            <w:shd w:val="clear" w:color="auto" w:fill="D3DFEE"/>
          </w:tcPr>
          <w:p w:rsidR="00D465F8" w:rsidRDefault="00D465F8" w:rsidP="009D6B3C">
            <w:pPr>
              <w:jc w:val="both"/>
              <w:rPr>
                <w:rFonts w:cs="Calibri"/>
                <w:bCs/>
                <w:color w:val="000000"/>
              </w:rPr>
            </w:pPr>
            <w:r w:rsidRPr="00DA710E">
              <w:rPr>
                <w:rFonts w:cs="Calibri"/>
                <w:bCs/>
                <w:color w:val="000000"/>
              </w:rPr>
              <w:t xml:space="preserve">Todo jugador aficionado debe cancelar </w:t>
            </w:r>
            <w:r>
              <w:rPr>
                <w:rFonts w:cs="Calibri"/>
                <w:bCs/>
                <w:color w:val="000000"/>
              </w:rPr>
              <w:t xml:space="preserve">diariamente </w:t>
            </w:r>
            <w:r w:rsidRPr="00DA710E">
              <w:rPr>
                <w:rFonts w:cs="Calibri"/>
                <w:bCs/>
                <w:color w:val="000000"/>
              </w:rPr>
              <w:t xml:space="preserve">su derecho de salida </w:t>
            </w:r>
            <w:r w:rsidR="00336A29" w:rsidRPr="00336A29">
              <w:rPr>
                <w:rFonts w:cs="Calibri"/>
                <w:b/>
                <w:bCs/>
                <w:color w:val="000000"/>
              </w:rPr>
              <w:t>($3.000)</w:t>
            </w:r>
            <w:r w:rsidR="00D70AD9">
              <w:rPr>
                <w:rFonts w:cs="Calibri"/>
                <w:b/>
                <w:bCs/>
                <w:color w:val="000000"/>
              </w:rPr>
              <w:t xml:space="preserve"> </w:t>
            </w:r>
            <w:r w:rsidRPr="00DA710E">
              <w:rPr>
                <w:rFonts w:cs="Calibri"/>
                <w:bCs/>
                <w:color w:val="000000"/>
              </w:rPr>
              <w:t xml:space="preserve">y se exigirá el comprobante de </w:t>
            </w:r>
            <w:r w:rsidR="00D70AD9" w:rsidRPr="00DA710E">
              <w:rPr>
                <w:rFonts w:cs="Calibri"/>
                <w:bCs/>
                <w:color w:val="000000"/>
              </w:rPr>
              <w:t>pago en el tee de salida</w:t>
            </w:r>
            <w:r w:rsidR="00D70AD9">
              <w:rPr>
                <w:rFonts w:cs="Calibri"/>
                <w:bCs/>
                <w:color w:val="000000"/>
              </w:rPr>
              <w:t xml:space="preserve"> o al presentar su tarjeta (requisito para validar su score)</w:t>
            </w:r>
          </w:p>
          <w:p w:rsidR="00D465F8" w:rsidRPr="00DA710E" w:rsidRDefault="00D465F8" w:rsidP="009D6B3C">
            <w:pPr>
              <w:jc w:val="both"/>
              <w:rPr>
                <w:rFonts w:cs="Calibri"/>
                <w:bCs/>
                <w:sz w:val="20"/>
              </w:rPr>
            </w:pPr>
          </w:p>
        </w:tc>
      </w:tr>
      <w:tr w:rsidR="00D465F8" w:rsidTr="009D6B3C">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Ex>
        <w:tc>
          <w:tcPr>
            <w:tcW w:w="3369" w:type="dxa"/>
            <w:gridSpan w:val="2"/>
            <w:tcBorders>
              <w:top w:val="single" w:sz="8" w:space="0" w:color="4F81BD"/>
            </w:tcBorders>
          </w:tcPr>
          <w:p w:rsidR="00D465F8" w:rsidRPr="00EF146D" w:rsidRDefault="00D465F8" w:rsidP="009D6B3C">
            <w:pPr>
              <w:rPr>
                <w:b/>
                <w:bCs/>
              </w:rPr>
            </w:pPr>
            <w:r w:rsidRPr="0028316A">
              <w:rPr>
                <w:rFonts w:asciiTheme="minorHAnsi" w:hAnsiTheme="minorHAnsi"/>
                <w:b/>
                <w:bCs/>
              </w:rPr>
              <w:t>Información requerida  y confirmación</w:t>
            </w:r>
          </w:p>
        </w:tc>
        <w:tc>
          <w:tcPr>
            <w:tcW w:w="6237" w:type="dxa"/>
            <w:gridSpan w:val="2"/>
            <w:tcBorders>
              <w:top w:val="single" w:sz="8" w:space="0" w:color="4F81BD"/>
            </w:tcBorders>
          </w:tcPr>
          <w:p w:rsidR="00D465F8" w:rsidRDefault="00D465F8" w:rsidP="009D6B3C">
            <w:pPr>
              <w:jc w:val="both"/>
              <w:rPr>
                <w:rFonts w:asciiTheme="minorHAnsi" w:hAnsiTheme="minorHAnsi"/>
              </w:rPr>
            </w:pPr>
            <w:r w:rsidRPr="0028316A">
              <w:rPr>
                <w:rFonts w:asciiTheme="minorHAnsi" w:hAnsiTheme="minorHAnsi"/>
              </w:rPr>
              <w:t xml:space="preserve">La inscripción debe incluir </w:t>
            </w:r>
            <w:r>
              <w:rPr>
                <w:rFonts w:asciiTheme="minorHAnsi" w:hAnsiTheme="minorHAnsi"/>
              </w:rPr>
              <w:t>Apellidos, Nombres</w:t>
            </w:r>
            <w:r w:rsidRPr="0028316A">
              <w:rPr>
                <w:rFonts w:asciiTheme="minorHAnsi" w:hAnsiTheme="minorHAnsi"/>
              </w:rPr>
              <w:t xml:space="preserve">, RUT, Fecha de nacimiento, </w:t>
            </w:r>
            <w:r>
              <w:rPr>
                <w:rFonts w:asciiTheme="minorHAnsi" w:hAnsiTheme="minorHAnsi"/>
              </w:rPr>
              <w:t xml:space="preserve">nacionalidad, </w:t>
            </w:r>
            <w:r w:rsidRPr="0028316A">
              <w:rPr>
                <w:rFonts w:asciiTheme="minorHAnsi" w:hAnsiTheme="minorHAnsi"/>
              </w:rPr>
              <w:t>correo electrónico, teléfonos de contacto e índice del jugador. Inscripciones con información equivoca</w:t>
            </w:r>
            <w:r w:rsidR="007F0A07">
              <w:rPr>
                <w:rFonts w:asciiTheme="minorHAnsi" w:hAnsiTheme="minorHAnsi"/>
              </w:rPr>
              <w:t>da</w:t>
            </w:r>
            <w:r w:rsidRPr="0028316A">
              <w:rPr>
                <w:rFonts w:asciiTheme="minorHAnsi" w:hAnsiTheme="minorHAnsi"/>
              </w:rPr>
              <w:t xml:space="preserve"> o incompleta no serán consideradas. Es responsabilidad de cada jugador confirmar la recepción de su inscripción.</w:t>
            </w:r>
          </w:p>
          <w:p w:rsidR="00336A29" w:rsidRPr="002E7BD8" w:rsidRDefault="00336A29" w:rsidP="009D6B3C">
            <w:pPr>
              <w:jc w:val="both"/>
              <w:rPr>
                <w:rFonts w:asciiTheme="minorHAnsi" w:hAnsiTheme="minorHAnsi"/>
              </w:rPr>
            </w:pPr>
          </w:p>
        </w:tc>
      </w:tr>
      <w:tr w:rsidR="00D465F8" w:rsidRPr="00EF146D" w:rsidTr="009D6B3C">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Ex>
        <w:tc>
          <w:tcPr>
            <w:tcW w:w="3369" w:type="dxa"/>
            <w:gridSpan w:val="2"/>
            <w:tcBorders>
              <w:top w:val="single" w:sz="8" w:space="0" w:color="4F81BD"/>
              <w:bottom w:val="single" w:sz="8" w:space="0" w:color="4F81BD"/>
            </w:tcBorders>
          </w:tcPr>
          <w:p w:rsidR="00D465F8" w:rsidRPr="00EF146D" w:rsidRDefault="00D465F8" w:rsidP="009D6B3C">
            <w:pPr>
              <w:rPr>
                <w:b/>
                <w:bCs/>
              </w:rPr>
            </w:pPr>
            <w:r w:rsidRPr="00EF146D">
              <w:rPr>
                <w:b/>
                <w:bCs/>
              </w:rPr>
              <w:t>Donde inscribirse</w:t>
            </w:r>
          </w:p>
        </w:tc>
        <w:tc>
          <w:tcPr>
            <w:tcW w:w="6237" w:type="dxa"/>
            <w:gridSpan w:val="2"/>
            <w:tcBorders>
              <w:top w:val="single" w:sz="8" w:space="0" w:color="4F81BD"/>
              <w:bottom w:val="single" w:sz="8" w:space="0" w:color="4F81BD"/>
            </w:tcBorders>
          </w:tcPr>
          <w:p w:rsidR="00CD4D98" w:rsidRDefault="00CD4D98" w:rsidP="00CD4D98">
            <w:pPr>
              <w:jc w:val="both"/>
              <w:rPr>
                <w:rFonts w:asciiTheme="minorHAnsi" w:hAnsiTheme="minorHAnsi"/>
              </w:rPr>
            </w:pPr>
            <w:r>
              <w:rPr>
                <w:rFonts w:asciiTheme="minorHAnsi" w:hAnsiTheme="minorHAnsi"/>
              </w:rPr>
              <w:t xml:space="preserve">Por correo electrónico: </w:t>
            </w:r>
            <w:hyperlink r:id="rId11" w:history="1">
              <w:r w:rsidRPr="00731AF3">
                <w:rPr>
                  <w:rStyle w:val="Hyperlink"/>
                  <w:rFonts w:asciiTheme="minorHAnsi" w:hAnsiTheme="minorHAnsi"/>
                </w:rPr>
                <w:t>caddiemaster@laserenagolf.cl</w:t>
              </w:r>
            </w:hyperlink>
            <w:r>
              <w:rPr>
                <w:rFonts w:asciiTheme="minorHAnsi" w:hAnsiTheme="minorHAnsi"/>
              </w:rPr>
              <w:t xml:space="preserve">  o</w:t>
            </w:r>
            <w:r w:rsidR="00D70AD9">
              <w:rPr>
                <w:rFonts w:asciiTheme="minorHAnsi" w:hAnsiTheme="minorHAnsi"/>
              </w:rPr>
              <w:t xml:space="preserve"> de manera presencial </w:t>
            </w:r>
            <w:r w:rsidR="007F0A07">
              <w:rPr>
                <w:rFonts w:asciiTheme="minorHAnsi" w:hAnsiTheme="minorHAnsi"/>
              </w:rPr>
              <w:t>en el C</w:t>
            </w:r>
            <w:r>
              <w:rPr>
                <w:rFonts w:asciiTheme="minorHAnsi" w:hAnsiTheme="minorHAnsi"/>
              </w:rPr>
              <w:t>lub</w:t>
            </w:r>
            <w:r w:rsidR="00D70AD9">
              <w:rPr>
                <w:rFonts w:asciiTheme="minorHAnsi" w:hAnsiTheme="minorHAnsi"/>
              </w:rPr>
              <w:t xml:space="preserve"> Sede</w:t>
            </w:r>
          </w:p>
          <w:p w:rsidR="00CD4D98" w:rsidRPr="005B2F11" w:rsidRDefault="00CD4D98" w:rsidP="00CD4D98">
            <w:pPr>
              <w:jc w:val="both"/>
              <w:rPr>
                <w:rFonts w:asciiTheme="minorHAnsi" w:hAnsiTheme="minorHAnsi"/>
              </w:rPr>
            </w:pPr>
          </w:p>
        </w:tc>
      </w:tr>
      <w:tr w:rsidR="00D465F8" w:rsidTr="009D6B3C">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Ex>
        <w:tc>
          <w:tcPr>
            <w:tcW w:w="3369" w:type="dxa"/>
            <w:gridSpan w:val="2"/>
          </w:tcPr>
          <w:p w:rsidR="00D465F8" w:rsidRPr="00EF146D" w:rsidRDefault="00D465F8" w:rsidP="009D6B3C">
            <w:pPr>
              <w:rPr>
                <w:b/>
                <w:bCs/>
              </w:rPr>
            </w:pPr>
            <w:r w:rsidRPr="00E80745">
              <w:rPr>
                <w:rFonts w:asciiTheme="minorHAnsi" w:hAnsiTheme="minorHAnsi"/>
                <w:b/>
                <w:bCs/>
              </w:rPr>
              <w:t>Pago de inscripción</w:t>
            </w:r>
          </w:p>
        </w:tc>
        <w:tc>
          <w:tcPr>
            <w:tcW w:w="6237" w:type="dxa"/>
            <w:gridSpan w:val="2"/>
          </w:tcPr>
          <w:p w:rsidR="00D465F8" w:rsidRPr="00CD4D98" w:rsidRDefault="00CD4D98" w:rsidP="009D6B3C">
            <w:pPr>
              <w:jc w:val="both"/>
            </w:pPr>
            <w:r w:rsidRPr="00CD4D98">
              <w:rPr>
                <w:rFonts w:asciiTheme="minorHAnsi" w:hAnsiTheme="minorHAnsi"/>
              </w:rPr>
              <w:t>El día de práctica o antes de comenzar la competencia</w:t>
            </w:r>
          </w:p>
          <w:p w:rsidR="00D465F8" w:rsidRDefault="00D465F8" w:rsidP="009D6B3C">
            <w:pPr>
              <w:jc w:val="both"/>
            </w:pPr>
          </w:p>
        </w:tc>
      </w:tr>
      <w:tr w:rsidR="00D465F8" w:rsidRPr="00B76C3A" w:rsidTr="009D6B3C">
        <w:tblPrEx>
          <w:tblBorders>
            <w:top w:val="single" w:sz="8" w:space="0" w:color="4F81BD"/>
            <w:left w:val="single" w:sz="8" w:space="0" w:color="4F81BD"/>
            <w:bottom w:val="single" w:sz="8" w:space="0" w:color="4F81BD"/>
            <w:right w:val="single" w:sz="8" w:space="0" w:color="4F81BD"/>
            <w:insideH w:val="none" w:sz="0" w:space="0" w:color="auto"/>
            <w:insideV w:val="none" w:sz="0" w:space="0" w:color="auto"/>
          </w:tblBorders>
        </w:tblPrEx>
        <w:tc>
          <w:tcPr>
            <w:tcW w:w="3369" w:type="dxa"/>
            <w:gridSpan w:val="2"/>
            <w:tcBorders>
              <w:top w:val="single" w:sz="8" w:space="0" w:color="4F81BD"/>
              <w:bottom w:val="single" w:sz="8" w:space="0" w:color="4F81BD"/>
            </w:tcBorders>
          </w:tcPr>
          <w:p w:rsidR="00D465F8" w:rsidRPr="00EF146D" w:rsidRDefault="00D465F8" w:rsidP="009D6B3C">
            <w:pPr>
              <w:rPr>
                <w:b/>
                <w:bCs/>
              </w:rPr>
            </w:pPr>
            <w:r w:rsidRPr="00EF146D">
              <w:rPr>
                <w:b/>
                <w:bCs/>
              </w:rPr>
              <w:t>Cierre inscripciones</w:t>
            </w:r>
          </w:p>
        </w:tc>
        <w:tc>
          <w:tcPr>
            <w:tcW w:w="6237" w:type="dxa"/>
            <w:gridSpan w:val="2"/>
            <w:tcBorders>
              <w:top w:val="single" w:sz="8" w:space="0" w:color="4F81BD"/>
              <w:bottom w:val="single" w:sz="8" w:space="0" w:color="4F81BD"/>
            </w:tcBorders>
          </w:tcPr>
          <w:p w:rsidR="00D465F8" w:rsidRPr="00336A29" w:rsidRDefault="00D70AD9" w:rsidP="009D6B3C">
            <w:pPr>
              <w:jc w:val="both"/>
              <w:rPr>
                <w:b/>
                <w:color w:val="C00000"/>
              </w:rPr>
            </w:pPr>
            <w:r>
              <w:rPr>
                <w:b/>
                <w:color w:val="C00000"/>
              </w:rPr>
              <w:t xml:space="preserve">Martes, </w:t>
            </w:r>
            <w:r w:rsidR="00FB015F">
              <w:rPr>
                <w:b/>
                <w:color w:val="C00000"/>
              </w:rPr>
              <w:t>9</w:t>
            </w:r>
            <w:r w:rsidR="00717E3C">
              <w:rPr>
                <w:b/>
                <w:color w:val="C00000"/>
              </w:rPr>
              <w:t xml:space="preserve"> de </w:t>
            </w:r>
            <w:r w:rsidR="00631DFD">
              <w:rPr>
                <w:b/>
                <w:color w:val="C00000"/>
              </w:rPr>
              <w:t>febrero</w:t>
            </w:r>
            <w:r w:rsidR="00CD4D98" w:rsidRPr="00336A29">
              <w:rPr>
                <w:b/>
                <w:color w:val="C00000"/>
              </w:rPr>
              <w:t xml:space="preserve"> a las 14:00 hrs</w:t>
            </w:r>
            <w:r w:rsidR="00336A29" w:rsidRPr="00336A29">
              <w:rPr>
                <w:b/>
                <w:color w:val="C00000"/>
              </w:rPr>
              <w:t>.</w:t>
            </w:r>
          </w:p>
          <w:p w:rsidR="00D465F8" w:rsidRPr="00B76C3A" w:rsidRDefault="00D465F8" w:rsidP="009D6B3C">
            <w:pPr>
              <w:jc w:val="both"/>
            </w:pPr>
          </w:p>
        </w:tc>
      </w:tr>
    </w:tbl>
    <w:p w:rsidR="00D465F8" w:rsidRDefault="00D465F8" w:rsidP="00D465F8">
      <w:pPr>
        <w:tabs>
          <w:tab w:val="left" w:pos="1985"/>
        </w:tabs>
        <w:jc w:val="both"/>
        <w:rPr>
          <w:rFonts w:cs="Calibri"/>
          <w:b/>
          <w:szCs w:val="22"/>
        </w:rPr>
      </w:pPr>
    </w:p>
    <w:p w:rsidR="00D465F8" w:rsidRPr="00336A29" w:rsidRDefault="00D465F8" w:rsidP="00336A29">
      <w:pPr>
        <w:ind w:left="2832" w:hanging="2832"/>
        <w:jc w:val="both"/>
        <w:rPr>
          <w:b/>
        </w:rPr>
      </w:pPr>
      <w:r>
        <w:rPr>
          <w:rFonts w:cs="Calibri"/>
          <w:b/>
        </w:rPr>
        <w:t>HORARIOS DE SALIDAS</w:t>
      </w:r>
      <w:r w:rsidRPr="00BC107B">
        <w:rPr>
          <w:rFonts w:cs="Calibri"/>
          <w:b/>
        </w:rPr>
        <w:t>:</w:t>
      </w:r>
      <w:r w:rsidRPr="00AA49A8">
        <w:rPr>
          <w:rFonts w:cs="Calibri"/>
          <w:b/>
        </w:rPr>
        <w:tab/>
      </w:r>
      <w:r w:rsidRPr="00AA49A8">
        <w:rPr>
          <w:rFonts w:cs="Calibri"/>
        </w:rPr>
        <w:t xml:space="preserve">Los horarios de salida estarán disponibles a partir del </w:t>
      </w:r>
      <w:r w:rsidR="00CD4D98">
        <w:rPr>
          <w:b/>
        </w:rPr>
        <w:t>1</w:t>
      </w:r>
      <w:r w:rsidR="00FB015F">
        <w:rPr>
          <w:b/>
        </w:rPr>
        <w:t>0</w:t>
      </w:r>
      <w:r w:rsidR="00CD4D98">
        <w:rPr>
          <w:b/>
        </w:rPr>
        <w:t xml:space="preserve"> de febrero a las 18:00 horas en el sitio </w:t>
      </w:r>
      <w:hyperlink r:id="rId12" w:history="1">
        <w:r w:rsidR="00CD4D98" w:rsidRPr="00731AF3">
          <w:rPr>
            <w:rStyle w:val="Hyperlink"/>
            <w:b/>
          </w:rPr>
          <w:t>www.teeupchile.cl</w:t>
        </w:r>
      </w:hyperlink>
      <w:r w:rsidR="00CD4D98">
        <w:rPr>
          <w:b/>
        </w:rPr>
        <w:t xml:space="preserve"> o </w:t>
      </w:r>
      <w:r w:rsidR="00336A29">
        <w:rPr>
          <w:b/>
        </w:rPr>
        <w:t>por consulta telefónica llamando al</w:t>
      </w:r>
      <w:r w:rsidR="000D6D1F">
        <w:rPr>
          <w:b/>
        </w:rPr>
        <w:t xml:space="preserve"> 051</w:t>
      </w:r>
      <w:r w:rsidR="00D70AD9">
        <w:rPr>
          <w:b/>
        </w:rPr>
        <w:t xml:space="preserve"> </w:t>
      </w:r>
      <w:r w:rsidR="00CD4D98">
        <w:rPr>
          <w:b/>
        </w:rPr>
        <w:t>227</w:t>
      </w:r>
      <w:r w:rsidR="00D70AD9">
        <w:rPr>
          <w:b/>
        </w:rPr>
        <w:t xml:space="preserve"> </w:t>
      </w:r>
      <w:r w:rsidR="00CD4D98">
        <w:rPr>
          <w:b/>
        </w:rPr>
        <w:t>6020</w:t>
      </w:r>
      <w:r w:rsidR="00D70AD9">
        <w:rPr>
          <w:b/>
        </w:rPr>
        <w:t xml:space="preserve"> o al móvil +56 9</w:t>
      </w:r>
      <w:r w:rsidR="00FB015F">
        <w:rPr>
          <w:b/>
        </w:rPr>
        <w:t xml:space="preserve"> 8211</w:t>
      </w:r>
      <w:r w:rsidR="00D70AD9">
        <w:rPr>
          <w:b/>
        </w:rPr>
        <w:t xml:space="preserve"> </w:t>
      </w:r>
      <w:r w:rsidR="00FB015F">
        <w:rPr>
          <w:b/>
        </w:rPr>
        <w:t>8393</w:t>
      </w:r>
      <w:r w:rsidR="00336A29">
        <w:rPr>
          <w:b/>
        </w:rPr>
        <w:t>.</w:t>
      </w:r>
    </w:p>
    <w:p w:rsidR="00D465F8" w:rsidRPr="001E15A2" w:rsidRDefault="00D465F8" w:rsidP="001E15A2">
      <w:pPr>
        <w:ind w:left="2832" w:hanging="2832"/>
        <w:jc w:val="both"/>
        <w:rPr>
          <w:color w:val="C00000"/>
        </w:rPr>
      </w:pPr>
      <w:r>
        <w:rPr>
          <w:rFonts w:cs="Calibri"/>
          <w:b/>
        </w:rPr>
        <w:lastRenderedPageBreak/>
        <w:tab/>
      </w:r>
      <w:r w:rsidRPr="000E5647">
        <w:rPr>
          <w:rFonts w:asciiTheme="minorHAnsi" w:hAnsiTheme="minorHAnsi" w:cstheme="minorHAnsi"/>
          <w:lang w:val="es-MX"/>
        </w:rPr>
        <w:t>El Comité</w:t>
      </w:r>
      <w:r w:rsidRPr="000E5647">
        <w:rPr>
          <w:rFonts w:asciiTheme="minorHAnsi" w:hAnsiTheme="minorHAnsi" w:cstheme="minorHAnsi"/>
        </w:rPr>
        <w:t xml:space="preserve"> del Campeonato se reserva el derecho de efectuar los cambios necesarios en los horarios de salida.</w:t>
      </w:r>
    </w:p>
    <w:p w:rsidR="00D70AD9" w:rsidRDefault="00D70AD9" w:rsidP="003C1BA7">
      <w:pPr>
        <w:ind w:right="-1"/>
        <w:jc w:val="both"/>
        <w:rPr>
          <w:rFonts w:cs="Calibri"/>
          <w:b/>
        </w:rPr>
      </w:pPr>
    </w:p>
    <w:p w:rsidR="00D70AD9" w:rsidRDefault="00D70AD9" w:rsidP="003C1BA7">
      <w:pPr>
        <w:ind w:right="-1"/>
        <w:jc w:val="both"/>
        <w:rPr>
          <w:rFonts w:cs="Calibri"/>
          <w:b/>
        </w:rPr>
      </w:pPr>
    </w:p>
    <w:p w:rsidR="00D70AD9" w:rsidRDefault="00D70AD9" w:rsidP="003C1BA7">
      <w:pPr>
        <w:ind w:right="-1"/>
        <w:jc w:val="both"/>
        <w:rPr>
          <w:rFonts w:cs="Calibri"/>
          <w:b/>
        </w:rPr>
      </w:pPr>
    </w:p>
    <w:p w:rsidR="00D70AD9" w:rsidRDefault="00D70AD9" w:rsidP="003C1BA7">
      <w:pPr>
        <w:ind w:right="-1"/>
        <w:jc w:val="both"/>
        <w:rPr>
          <w:rFonts w:cs="Calibri"/>
          <w:b/>
        </w:rPr>
      </w:pPr>
    </w:p>
    <w:p w:rsidR="00212321" w:rsidRDefault="00212321" w:rsidP="003C1BA7">
      <w:pPr>
        <w:ind w:right="-1"/>
        <w:jc w:val="both"/>
        <w:rPr>
          <w:rFonts w:cs="Calibri"/>
          <w:b/>
        </w:rPr>
      </w:pPr>
    </w:p>
    <w:p w:rsidR="00D465F8" w:rsidRDefault="00D465F8" w:rsidP="003C1BA7">
      <w:pPr>
        <w:ind w:right="-1"/>
        <w:jc w:val="both"/>
        <w:rPr>
          <w:rFonts w:cs="Calibri"/>
          <w:b/>
        </w:rPr>
      </w:pPr>
      <w:r w:rsidRPr="000D6D1F">
        <w:rPr>
          <w:rFonts w:cs="Calibri"/>
          <w:b/>
        </w:rPr>
        <w:t>PREMIOS:</w:t>
      </w:r>
    </w:p>
    <w:p w:rsidR="00212321" w:rsidRDefault="00212321" w:rsidP="003C1BA7">
      <w:pPr>
        <w:ind w:right="-1"/>
        <w:jc w:val="both"/>
        <w:rPr>
          <w:rFonts w:cs="Calibri"/>
          <w:b/>
        </w:rPr>
      </w:pPr>
    </w:p>
    <w:p w:rsidR="00212321" w:rsidRPr="003C1BA7" w:rsidRDefault="00212321" w:rsidP="003C1BA7">
      <w:pPr>
        <w:ind w:right="-1"/>
        <w:jc w:val="both"/>
        <w:rPr>
          <w:rFonts w:cs="Calibri"/>
          <w:b/>
        </w:rPr>
      </w:pPr>
    </w:p>
    <w:p w:rsidR="003C1BA7" w:rsidRDefault="00D70AD9" w:rsidP="00D97188">
      <w:pPr>
        <w:pStyle w:val="ListParagraph"/>
        <w:numPr>
          <w:ilvl w:val="0"/>
          <w:numId w:val="1"/>
        </w:numPr>
        <w:ind w:left="1418" w:right="-1" w:hanging="284"/>
        <w:jc w:val="both"/>
        <w:rPr>
          <w:rFonts w:cs="Calibri"/>
        </w:rPr>
      </w:pPr>
      <w:r>
        <w:rPr>
          <w:rFonts w:cs="Calibri"/>
        </w:rPr>
        <w:t xml:space="preserve">Ganador </w:t>
      </w:r>
      <w:r w:rsidR="003C1BA7">
        <w:rPr>
          <w:rFonts w:cs="Calibri"/>
        </w:rPr>
        <w:t>Abi</w:t>
      </w:r>
      <w:r>
        <w:rPr>
          <w:rFonts w:cs="Calibri"/>
        </w:rPr>
        <w:t>erto Varones (Mejor S</w:t>
      </w:r>
      <w:r w:rsidR="00AF6BC4">
        <w:rPr>
          <w:rFonts w:cs="Calibri"/>
        </w:rPr>
        <w:t>core Gross</w:t>
      </w:r>
      <w:r>
        <w:rPr>
          <w:rFonts w:cs="Calibri"/>
        </w:rPr>
        <w:t xml:space="preserve"> categorías VP y V</w:t>
      </w:r>
      <w:r w:rsidR="00AF6BC4">
        <w:rPr>
          <w:rFonts w:cs="Calibri"/>
        </w:rPr>
        <w:t>)</w:t>
      </w:r>
    </w:p>
    <w:p w:rsidR="009D5F47" w:rsidRDefault="00D70AD9" w:rsidP="00D97188">
      <w:pPr>
        <w:pStyle w:val="ListParagraph"/>
        <w:numPr>
          <w:ilvl w:val="0"/>
          <w:numId w:val="1"/>
        </w:numPr>
        <w:ind w:left="1418" w:right="-1" w:hanging="284"/>
        <w:jc w:val="both"/>
        <w:rPr>
          <w:rFonts w:cs="Calibri"/>
        </w:rPr>
      </w:pPr>
      <w:r>
        <w:rPr>
          <w:rFonts w:cs="Calibri"/>
        </w:rPr>
        <w:t xml:space="preserve">Ganador </w:t>
      </w:r>
      <w:r w:rsidR="009D5F47">
        <w:rPr>
          <w:rFonts w:cs="Calibri"/>
        </w:rPr>
        <w:t>Varones Profesionales (VP)</w:t>
      </w:r>
      <w:r w:rsidR="00E5394B">
        <w:rPr>
          <w:rFonts w:cs="Calibri"/>
          <w:i/>
        </w:rPr>
        <w:t>(Bolsa a repartir de $12</w:t>
      </w:r>
      <w:r w:rsidR="00635891" w:rsidRPr="00D70AD9">
        <w:rPr>
          <w:rFonts w:cs="Calibri"/>
          <w:i/>
        </w:rPr>
        <w:t>.000.000)</w:t>
      </w:r>
    </w:p>
    <w:p w:rsidR="00D465F8" w:rsidRDefault="00D70AD9" w:rsidP="00D97188">
      <w:pPr>
        <w:pStyle w:val="ListParagraph"/>
        <w:numPr>
          <w:ilvl w:val="0"/>
          <w:numId w:val="1"/>
        </w:numPr>
        <w:ind w:left="1418" w:right="-1" w:hanging="284"/>
        <w:jc w:val="both"/>
        <w:rPr>
          <w:rFonts w:cs="Calibri"/>
        </w:rPr>
      </w:pPr>
      <w:r>
        <w:rPr>
          <w:rFonts w:cs="Calibri"/>
        </w:rPr>
        <w:t>Ganadora Damas a</w:t>
      </w:r>
      <w:r w:rsidR="00D465F8">
        <w:rPr>
          <w:rFonts w:cs="Calibri"/>
        </w:rPr>
        <w:t>ficionadas</w:t>
      </w:r>
      <w:r>
        <w:rPr>
          <w:rFonts w:cs="Calibri"/>
        </w:rPr>
        <w:t xml:space="preserve"> (Mejor S</w:t>
      </w:r>
      <w:r w:rsidR="00AF6BC4">
        <w:rPr>
          <w:rFonts w:cs="Calibri"/>
        </w:rPr>
        <w:t>core Gross</w:t>
      </w:r>
      <w:r>
        <w:rPr>
          <w:rFonts w:cs="Calibri"/>
        </w:rPr>
        <w:t xml:space="preserve"> Categoría D</w:t>
      </w:r>
      <w:r w:rsidR="00AF6BC4">
        <w:rPr>
          <w:rFonts w:cs="Calibri"/>
        </w:rPr>
        <w:t>)</w:t>
      </w:r>
    </w:p>
    <w:p w:rsidR="00A70367" w:rsidRDefault="00D70AD9" w:rsidP="00D97188">
      <w:pPr>
        <w:pStyle w:val="ListParagraph"/>
        <w:numPr>
          <w:ilvl w:val="0"/>
          <w:numId w:val="1"/>
        </w:numPr>
        <w:ind w:left="1418" w:right="-1" w:hanging="284"/>
        <w:jc w:val="both"/>
        <w:rPr>
          <w:rFonts w:cs="Calibri"/>
        </w:rPr>
      </w:pPr>
      <w:r>
        <w:rPr>
          <w:rFonts w:cs="Calibri"/>
        </w:rPr>
        <w:t>Ganador Varones a</w:t>
      </w:r>
      <w:r w:rsidR="00A70367">
        <w:rPr>
          <w:rFonts w:cs="Calibri"/>
        </w:rPr>
        <w:t>ficionados</w:t>
      </w:r>
      <w:r>
        <w:rPr>
          <w:rFonts w:cs="Calibri"/>
        </w:rPr>
        <w:t xml:space="preserve"> (M</w:t>
      </w:r>
      <w:r w:rsidR="00AF6BC4">
        <w:rPr>
          <w:rFonts w:cs="Calibri"/>
        </w:rPr>
        <w:t>ejor score Gross</w:t>
      </w:r>
      <w:r>
        <w:rPr>
          <w:rFonts w:cs="Calibri"/>
        </w:rPr>
        <w:t xml:space="preserve"> Categoría V</w:t>
      </w:r>
      <w:r w:rsidR="00AF6BC4">
        <w:rPr>
          <w:rFonts w:cs="Calibri"/>
        </w:rPr>
        <w:t>)</w:t>
      </w:r>
    </w:p>
    <w:p w:rsidR="00D465F8" w:rsidRDefault="00D465F8" w:rsidP="00D97188">
      <w:pPr>
        <w:pStyle w:val="ListParagraph"/>
        <w:numPr>
          <w:ilvl w:val="0"/>
          <w:numId w:val="1"/>
        </w:numPr>
        <w:ind w:left="1418" w:right="-1" w:hanging="284"/>
        <w:jc w:val="both"/>
        <w:rPr>
          <w:rFonts w:cs="Calibri"/>
          <w:color w:val="000000"/>
        </w:rPr>
      </w:pPr>
      <w:r w:rsidRPr="007F7FD8">
        <w:rPr>
          <w:rFonts w:cs="Calibri"/>
          <w:color w:val="000000"/>
        </w:rPr>
        <w:t xml:space="preserve">1° </w:t>
      </w:r>
      <w:r w:rsidR="00D70AD9">
        <w:rPr>
          <w:rFonts w:cs="Calibri"/>
          <w:color w:val="000000"/>
        </w:rPr>
        <w:t>y 2° lugar</w:t>
      </w:r>
      <w:r w:rsidRPr="007F7FD8">
        <w:rPr>
          <w:rFonts w:cs="Calibri"/>
          <w:color w:val="000000"/>
        </w:rPr>
        <w:t xml:space="preserve">, Gross </w:t>
      </w:r>
      <w:r w:rsidR="000D6D1F" w:rsidRPr="000D6D1F">
        <w:rPr>
          <w:rFonts w:cs="Calibri"/>
        </w:rPr>
        <w:t>y Neto</w:t>
      </w:r>
      <w:r w:rsidR="00D70AD9">
        <w:rPr>
          <w:rFonts w:cs="Calibri"/>
        </w:rPr>
        <w:t xml:space="preserve"> </w:t>
      </w:r>
      <w:r w:rsidRPr="007F7FD8">
        <w:rPr>
          <w:rFonts w:cs="Calibri"/>
          <w:color w:val="000000"/>
        </w:rPr>
        <w:t xml:space="preserve">en cada </w:t>
      </w:r>
      <w:r>
        <w:rPr>
          <w:rFonts w:cs="Calibri"/>
          <w:color w:val="000000"/>
        </w:rPr>
        <w:t>Categoría por edad</w:t>
      </w:r>
      <w:r w:rsidR="00744798">
        <w:rPr>
          <w:rFonts w:cs="Calibri"/>
          <w:color w:val="000000"/>
        </w:rPr>
        <w:t>,</w:t>
      </w:r>
      <w:r w:rsidR="00D70AD9">
        <w:rPr>
          <w:rFonts w:cs="Calibri"/>
          <w:color w:val="000000"/>
        </w:rPr>
        <w:t xml:space="preserve"> </w:t>
      </w:r>
      <w:r w:rsidR="00744798">
        <w:rPr>
          <w:rFonts w:cs="Calibri"/>
          <w:color w:val="000000"/>
        </w:rPr>
        <w:t xml:space="preserve">siendo </w:t>
      </w:r>
      <w:r w:rsidR="001E15A2">
        <w:rPr>
          <w:rFonts w:cs="Calibri"/>
          <w:color w:val="000000"/>
        </w:rPr>
        <w:t>premios no acumulables.</w:t>
      </w:r>
    </w:p>
    <w:p w:rsidR="00635891" w:rsidRPr="00D70AD9" w:rsidRDefault="00635891" w:rsidP="00D70AD9">
      <w:pPr>
        <w:pStyle w:val="ListParagraph"/>
        <w:ind w:left="1560" w:right="-1"/>
        <w:jc w:val="both"/>
        <w:rPr>
          <w:rFonts w:cs="Calibri"/>
          <w:color w:val="000000"/>
        </w:rPr>
      </w:pPr>
    </w:p>
    <w:p w:rsidR="00D465F8" w:rsidRPr="00D70AD9" w:rsidRDefault="00D70AD9" w:rsidP="00D70AD9">
      <w:pPr>
        <w:ind w:left="1134"/>
        <w:jc w:val="both"/>
        <w:rPr>
          <w:rFonts w:cs="Calibri"/>
          <w:i/>
          <w:szCs w:val="22"/>
        </w:rPr>
      </w:pPr>
      <w:r>
        <w:rPr>
          <w:rFonts w:cs="Calibri"/>
          <w:i/>
          <w:szCs w:val="22"/>
        </w:rPr>
        <w:t xml:space="preserve">(*) </w:t>
      </w:r>
      <w:r w:rsidR="00635891" w:rsidRPr="00D70AD9">
        <w:rPr>
          <w:rFonts w:cs="Calibri"/>
          <w:i/>
          <w:szCs w:val="22"/>
        </w:rPr>
        <w:t>Se destinará una bolsa a repartir de $500.000 para los Varones Profesionales del</w:t>
      </w:r>
      <w:r w:rsidR="00FB015F" w:rsidRPr="00D70AD9">
        <w:rPr>
          <w:rFonts w:cs="Calibri"/>
          <w:i/>
          <w:szCs w:val="22"/>
        </w:rPr>
        <w:t xml:space="preserve"> </w:t>
      </w:r>
      <w:r w:rsidR="00635891" w:rsidRPr="00D70AD9">
        <w:rPr>
          <w:rFonts w:cs="Calibri"/>
          <w:b/>
          <w:i/>
          <w:szCs w:val="22"/>
        </w:rPr>
        <w:t>PRO AM del miércoles 1</w:t>
      </w:r>
      <w:r w:rsidR="00FB015F" w:rsidRPr="00D70AD9">
        <w:rPr>
          <w:rFonts w:cs="Calibri"/>
          <w:b/>
          <w:i/>
          <w:szCs w:val="22"/>
        </w:rPr>
        <w:t>0</w:t>
      </w:r>
      <w:r w:rsidR="00635891" w:rsidRPr="00D70AD9">
        <w:rPr>
          <w:rFonts w:cs="Calibri"/>
          <w:b/>
          <w:i/>
          <w:szCs w:val="22"/>
        </w:rPr>
        <w:t xml:space="preserve"> de Febrero</w:t>
      </w:r>
      <w:r w:rsidR="00635891" w:rsidRPr="00D70AD9">
        <w:rPr>
          <w:rFonts w:cs="Calibri"/>
          <w:i/>
          <w:szCs w:val="22"/>
        </w:rPr>
        <w:t>. En el mismo</w:t>
      </w:r>
      <w:r w:rsidR="007F0A07" w:rsidRPr="00D70AD9">
        <w:rPr>
          <w:rFonts w:cs="Calibri"/>
          <w:i/>
          <w:szCs w:val="22"/>
        </w:rPr>
        <w:t>,</w:t>
      </w:r>
      <w:r w:rsidR="00635891" w:rsidRPr="00D70AD9">
        <w:rPr>
          <w:rFonts w:cs="Calibri"/>
          <w:i/>
          <w:szCs w:val="22"/>
        </w:rPr>
        <w:t xml:space="preserve"> participarán 24 profesionales, siendo </w:t>
      </w:r>
      <w:r w:rsidR="00635891" w:rsidRPr="00D70AD9">
        <w:rPr>
          <w:rFonts w:cs="Calibri"/>
          <w:b/>
          <w:i/>
          <w:szCs w:val="22"/>
        </w:rPr>
        <w:t>requisito obligatorio, la</w:t>
      </w:r>
      <w:r w:rsidR="00635891" w:rsidRPr="00D70AD9">
        <w:rPr>
          <w:rFonts w:cs="Calibri"/>
          <w:i/>
          <w:szCs w:val="22"/>
        </w:rPr>
        <w:t xml:space="preserve"> </w:t>
      </w:r>
      <w:r w:rsidR="00635891" w:rsidRPr="00D70AD9">
        <w:rPr>
          <w:rFonts w:cs="Calibri"/>
          <w:b/>
          <w:i/>
          <w:szCs w:val="22"/>
        </w:rPr>
        <w:t>participación de los profesionales inscritos</w:t>
      </w:r>
      <w:r w:rsidR="007F0A07" w:rsidRPr="00D70AD9">
        <w:rPr>
          <w:rFonts w:cs="Calibri"/>
          <w:b/>
          <w:i/>
          <w:szCs w:val="22"/>
        </w:rPr>
        <w:t xml:space="preserve"> en</w:t>
      </w:r>
      <w:r w:rsidR="00635891" w:rsidRPr="00D70AD9">
        <w:rPr>
          <w:rFonts w:cs="Calibri"/>
          <w:b/>
          <w:i/>
          <w:szCs w:val="22"/>
        </w:rPr>
        <w:t xml:space="preserve"> el Abierto</w:t>
      </w:r>
      <w:r w:rsidR="00635891" w:rsidRPr="00D70AD9">
        <w:rPr>
          <w:rFonts w:cs="Calibri"/>
          <w:i/>
          <w:szCs w:val="22"/>
        </w:rPr>
        <w:t>. La no presentación implicará la descalificación automática del profesional en el Campeonato.</w:t>
      </w:r>
    </w:p>
    <w:p w:rsidR="00635891" w:rsidRPr="00635891" w:rsidRDefault="00635891" w:rsidP="00635891">
      <w:pPr>
        <w:tabs>
          <w:tab w:val="left" w:pos="1134"/>
        </w:tabs>
        <w:jc w:val="both"/>
        <w:rPr>
          <w:rFonts w:cs="Calibri"/>
          <w:szCs w:val="22"/>
        </w:rPr>
      </w:pPr>
    </w:p>
    <w:p w:rsidR="00D465F8" w:rsidRPr="002D6145" w:rsidRDefault="00D465F8" w:rsidP="00D465F8">
      <w:pPr>
        <w:ind w:left="1410" w:hanging="1410"/>
        <w:jc w:val="both"/>
        <w:rPr>
          <w:rFonts w:cs="Calibri"/>
          <w:szCs w:val="22"/>
          <w:highlight w:val="yellow"/>
        </w:rPr>
      </w:pPr>
      <w:r w:rsidRPr="00E64DC9">
        <w:rPr>
          <w:rFonts w:cs="Calibri"/>
          <w:b/>
          <w:szCs w:val="22"/>
        </w:rPr>
        <w:t>EMPATES:</w:t>
      </w:r>
      <w:r w:rsidRPr="00C04E79">
        <w:rPr>
          <w:rFonts w:cs="Calibri"/>
          <w:b/>
          <w:szCs w:val="22"/>
        </w:rPr>
        <w:tab/>
      </w:r>
      <w:r w:rsidRPr="003835BD">
        <w:rPr>
          <w:rFonts w:cs="Calibri"/>
          <w:szCs w:val="22"/>
        </w:rPr>
        <w:t xml:space="preserve">En caso de empate en </w:t>
      </w:r>
      <w:r>
        <w:rPr>
          <w:rFonts w:cs="Calibri"/>
          <w:szCs w:val="22"/>
        </w:rPr>
        <w:t>las C</w:t>
      </w:r>
      <w:r w:rsidRPr="003835BD">
        <w:rPr>
          <w:rFonts w:cs="Calibri"/>
          <w:szCs w:val="22"/>
        </w:rPr>
        <w:t xml:space="preserve">ategorías y Ganador del </w:t>
      </w:r>
      <w:r w:rsidR="002F2997" w:rsidRPr="003835BD">
        <w:rPr>
          <w:rFonts w:cs="Calibri"/>
          <w:szCs w:val="22"/>
        </w:rPr>
        <w:t>Abierto</w:t>
      </w:r>
      <w:r w:rsidR="00C30DCD">
        <w:rPr>
          <w:rFonts w:cs="Calibri"/>
          <w:szCs w:val="22"/>
        </w:rPr>
        <w:t xml:space="preserve"> Varones</w:t>
      </w:r>
      <w:r w:rsidR="002F2997" w:rsidRPr="003835BD">
        <w:rPr>
          <w:rFonts w:cs="Calibri"/>
          <w:szCs w:val="22"/>
        </w:rPr>
        <w:t>,</w:t>
      </w:r>
      <w:r w:rsidRPr="003835BD">
        <w:rPr>
          <w:rFonts w:cs="Calibri"/>
          <w:szCs w:val="22"/>
        </w:rPr>
        <w:t xml:space="preserve"> se definirá a la primera diferencia (Muerte Súbita), partiendo por el hoyo que disponga el Comité del Campeonato.</w:t>
      </w:r>
      <w:r w:rsidR="00F85679">
        <w:rPr>
          <w:rFonts w:cs="Calibri"/>
          <w:szCs w:val="22"/>
        </w:rPr>
        <w:t xml:space="preserve"> En Categorías por edad</w:t>
      </w:r>
      <w:r w:rsidRPr="003835BD">
        <w:rPr>
          <w:rFonts w:cs="Calibri"/>
          <w:szCs w:val="22"/>
        </w:rPr>
        <w:t>, todo d</w:t>
      </w:r>
      <w:r w:rsidR="00994A24">
        <w:rPr>
          <w:rFonts w:cs="Calibri"/>
          <w:szCs w:val="22"/>
        </w:rPr>
        <w:t xml:space="preserve">esempate de éstas </w:t>
      </w:r>
      <w:r w:rsidR="00F85679">
        <w:rPr>
          <w:rFonts w:cs="Calibri"/>
          <w:szCs w:val="22"/>
        </w:rPr>
        <w:t xml:space="preserve">se definirá por tarjeta </w:t>
      </w:r>
      <w:r w:rsidRPr="003835BD">
        <w:rPr>
          <w:rFonts w:cs="Calibri"/>
          <w:szCs w:val="22"/>
        </w:rPr>
        <w:t xml:space="preserve"> por los mejores últimos 18 hoyos, mejores últimos 9 hoyos, mejores últimos 6 hoyos, mejores últimos 3 hoyos y mejor último hoyo.  De persistir, por azar (moneda al aire).</w:t>
      </w:r>
    </w:p>
    <w:p w:rsidR="00D465F8" w:rsidRDefault="00D465F8" w:rsidP="00D465F8">
      <w:pPr>
        <w:tabs>
          <w:tab w:val="left" w:pos="1985"/>
        </w:tabs>
        <w:jc w:val="both"/>
        <w:rPr>
          <w:rFonts w:cs="Calibri"/>
          <w:szCs w:val="22"/>
        </w:rPr>
      </w:pPr>
    </w:p>
    <w:p w:rsidR="00D465F8" w:rsidRPr="008C1050" w:rsidRDefault="00C30DCD" w:rsidP="00994A24">
      <w:pPr>
        <w:ind w:left="1418" w:hanging="1418"/>
        <w:jc w:val="both"/>
        <w:rPr>
          <w:rFonts w:cs="Calibri"/>
          <w:szCs w:val="22"/>
        </w:rPr>
      </w:pPr>
      <w:r>
        <w:rPr>
          <w:rFonts w:cs="Calibri"/>
          <w:b/>
          <w:szCs w:val="22"/>
        </w:rPr>
        <w:t>PREMIACION</w:t>
      </w:r>
      <w:r w:rsidR="00631DFD" w:rsidRPr="008C1050">
        <w:rPr>
          <w:rFonts w:cs="Calibri"/>
          <w:b/>
          <w:szCs w:val="22"/>
        </w:rPr>
        <w:t>:</w:t>
      </w:r>
      <w:r w:rsidR="00994A24">
        <w:rPr>
          <w:rFonts w:cs="Calibri"/>
          <w:b/>
          <w:szCs w:val="22"/>
        </w:rPr>
        <w:tab/>
      </w:r>
      <w:r w:rsidR="00631DFD" w:rsidRPr="00994A24">
        <w:rPr>
          <w:rFonts w:cs="Calibri"/>
          <w:szCs w:val="22"/>
        </w:rPr>
        <w:t>En</w:t>
      </w:r>
      <w:r w:rsidRPr="00994A24">
        <w:rPr>
          <w:rFonts w:cs="Calibri"/>
          <w:szCs w:val="22"/>
        </w:rPr>
        <w:t xml:space="preserve"> el</w:t>
      </w:r>
      <w:r>
        <w:rPr>
          <w:rFonts w:cs="Calibri"/>
          <w:szCs w:val="22"/>
        </w:rPr>
        <w:t xml:space="preserve"> </w:t>
      </w:r>
      <w:r w:rsidR="00607DE5">
        <w:rPr>
          <w:rFonts w:cs="Calibri"/>
          <w:szCs w:val="22"/>
        </w:rPr>
        <w:t>Club House, una vez finalizad</w:t>
      </w:r>
      <w:r w:rsidR="00805421">
        <w:rPr>
          <w:rFonts w:cs="Calibri"/>
          <w:szCs w:val="22"/>
        </w:rPr>
        <w:t>a</w:t>
      </w:r>
      <w:r w:rsidR="004C534B">
        <w:rPr>
          <w:rFonts w:cs="Calibri"/>
          <w:szCs w:val="22"/>
        </w:rPr>
        <w:t xml:space="preserve"> la competencia</w:t>
      </w:r>
      <w:r w:rsidR="00994A24">
        <w:rPr>
          <w:rFonts w:cs="Calibri"/>
          <w:szCs w:val="22"/>
        </w:rPr>
        <w:t>,</w:t>
      </w:r>
      <w:r w:rsidR="004C534B">
        <w:rPr>
          <w:rFonts w:cs="Calibri"/>
          <w:szCs w:val="22"/>
        </w:rPr>
        <w:t xml:space="preserve"> el Sábado</w:t>
      </w:r>
      <w:r w:rsidR="00607DE5">
        <w:rPr>
          <w:rFonts w:cs="Calibri"/>
          <w:szCs w:val="22"/>
        </w:rPr>
        <w:t xml:space="preserve"> 1</w:t>
      </w:r>
      <w:r w:rsidR="00FB015F">
        <w:rPr>
          <w:rFonts w:cs="Calibri"/>
          <w:szCs w:val="22"/>
        </w:rPr>
        <w:t>3</w:t>
      </w:r>
      <w:r>
        <w:rPr>
          <w:rFonts w:cs="Calibri"/>
          <w:szCs w:val="22"/>
        </w:rPr>
        <w:t xml:space="preserve"> de febrero.</w:t>
      </w:r>
    </w:p>
    <w:p w:rsidR="00D465F8" w:rsidRDefault="00D465F8" w:rsidP="00D465F8">
      <w:pPr>
        <w:ind w:right="-374"/>
        <w:jc w:val="both"/>
        <w:rPr>
          <w:rFonts w:asciiTheme="minorHAnsi" w:hAnsiTheme="minorHAnsi" w:cstheme="minorHAnsi"/>
        </w:rPr>
      </w:pPr>
    </w:p>
    <w:p w:rsidR="00D465F8" w:rsidRPr="00176182" w:rsidRDefault="00D465F8" w:rsidP="00D465F8">
      <w:pPr>
        <w:jc w:val="both"/>
        <w:rPr>
          <w:rFonts w:asciiTheme="minorHAnsi" w:hAnsiTheme="minorHAnsi" w:cstheme="minorHAnsi"/>
          <w:b/>
          <w:lang w:val="es-MX"/>
        </w:rPr>
      </w:pPr>
      <w:r>
        <w:rPr>
          <w:rFonts w:asciiTheme="minorHAnsi" w:hAnsiTheme="minorHAnsi" w:cstheme="minorHAnsi"/>
          <w:b/>
          <w:lang w:val="es-MX"/>
        </w:rPr>
        <w:t>Director Campeonato:</w:t>
      </w:r>
      <w:r>
        <w:rPr>
          <w:rFonts w:asciiTheme="minorHAnsi" w:hAnsiTheme="minorHAnsi" w:cstheme="minorHAnsi"/>
          <w:b/>
          <w:lang w:val="es-MX"/>
        </w:rPr>
        <w:tab/>
      </w:r>
      <w:r>
        <w:rPr>
          <w:rFonts w:asciiTheme="minorHAnsi" w:hAnsiTheme="minorHAnsi" w:cstheme="minorHAnsi"/>
          <w:b/>
          <w:lang w:val="es-MX"/>
        </w:rPr>
        <w:tab/>
      </w:r>
      <w:r w:rsidR="00C30DCD" w:rsidRPr="00994A24">
        <w:rPr>
          <w:rFonts w:asciiTheme="minorHAnsi" w:hAnsiTheme="minorHAnsi" w:cstheme="minorHAnsi"/>
          <w:b/>
          <w:lang w:val="es-MX"/>
        </w:rPr>
        <w:t>José Espinoza L.</w:t>
      </w:r>
      <w:r w:rsidR="00994A24">
        <w:rPr>
          <w:rFonts w:asciiTheme="minorHAnsi" w:hAnsiTheme="minorHAnsi" w:cstheme="minorHAnsi"/>
          <w:b/>
          <w:lang w:val="es-MX"/>
        </w:rPr>
        <w:t xml:space="preserve"> </w:t>
      </w:r>
      <w:r w:rsidR="00994A24">
        <w:rPr>
          <w:rFonts w:asciiTheme="minorHAnsi" w:hAnsiTheme="minorHAnsi" w:cstheme="minorHAnsi"/>
          <w:b/>
          <w:lang w:val="es-MX"/>
        </w:rPr>
        <w:tab/>
      </w:r>
      <w:r w:rsidR="00C30DCD">
        <w:rPr>
          <w:rFonts w:asciiTheme="minorHAnsi" w:hAnsiTheme="minorHAnsi" w:cstheme="minorHAnsi"/>
          <w:lang w:val="es-MX"/>
        </w:rPr>
        <w:t>(</w:t>
      </w:r>
      <w:r w:rsidR="00994A24">
        <w:rPr>
          <w:rFonts w:asciiTheme="minorHAnsi" w:hAnsiTheme="minorHAnsi" w:cstheme="minorHAnsi"/>
          <w:lang w:val="es-MX"/>
        </w:rPr>
        <w:t>+56 9 7</w:t>
      </w:r>
      <w:r w:rsidR="00607DE5">
        <w:rPr>
          <w:rFonts w:asciiTheme="minorHAnsi" w:hAnsiTheme="minorHAnsi" w:cstheme="minorHAnsi"/>
          <w:lang w:val="es-MX"/>
        </w:rPr>
        <w:t>389</w:t>
      </w:r>
      <w:r w:rsidR="00C30DCD">
        <w:rPr>
          <w:rFonts w:asciiTheme="minorHAnsi" w:hAnsiTheme="minorHAnsi" w:cstheme="minorHAnsi"/>
          <w:lang w:val="es-MX"/>
        </w:rPr>
        <w:t xml:space="preserve"> 2</w:t>
      </w:r>
      <w:r w:rsidR="00607DE5">
        <w:rPr>
          <w:rFonts w:asciiTheme="minorHAnsi" w:hAnsiTheme="minorHAnsi" w:cstheme="minorHAnsi"/>
          <w:lang w:val="es-MX"/>
        </w:rPr>
        <w:t>740</w:t>
      </w:r>
      <w:r w:rsidR="00C30DCD">
        <w:rPr>
          <w:rFonts w:asciiTheme="minorHAnsi" w:hAnsiTheme="minorHAnsi" w:cstheme="minorHAnsi"/>
          <w:lang w:val="es-MX"/>
        </w:rPr>
        <w:t>)</w:t>
      </w:r>
    </w:p>
    <w:p w:rsidR="00D465F8" w:rsidRDefault="00D465F8" w:rsidP="00D465F8">
      <w:pPr>
        <w:jc w:val="both"/>
        <w:rPr>
          <w:rFonts w:asciiTheme="minorHAnsi" w:hAnsiTheme="minorHAnsi" w:cstheme="minorHAnsi"/>
          <w:b/>
          <w:lang w:val="es-MX"/>
        </w:rPr>
      </w:pPr>
    </w:p>
    <w:p w:rsidR="00D465F8" w:rsidRDefault="00D465F8" w:rsidP="00D465F8">
      <w:pPr>
        <w:jc w:val="both"/>
        <w:rPr>
          <w:rFonts w:asciiTheme="minorHAnsi" w:hAnsiTheme="minorHAnsi" w:cstheme="minorHAnsi"/>
          <w:lang w:val="es-MX"/>
        </w:rPr>
      </w:pPr>
      <w:r w:rsidRPr="002C7FFE">
        <w:rPr>
          <w:rFonts w:asciiTheme="minorHAnsi" w:hAnsiTheme="minorHAnsi" w:cstheme="minorHAnsi"/>
          <w:b/>
          <w:lang w:val="es-MX"/>
        </w:rPr>
        <w:t>Comité de</w:t>
      </w:r>
      <w:r>
        <w:rPr>
          <w:rFonts w:asciiTheme="minorHAnsi" w:hAnsiTheme="minorHAnsi" w:cstheme="minorHAnsi"/>
          <w:b/>
          <w:lang w:val="es-MX"/>
        </w:rPr>
        <w:t>l</w:t>
      </w:r>
      <w:r w:rsidRPr="002C7FFE">
        <w:rPr>
          <w:rFonts w:asciiTheme="minorHAnsi" w:hAnsiTheme="minorHAnsi" w:cstheme="minorHAnsi"/>
          <w:b/>
          <w:lang w:val="es-MX"/>
        </w:rPr>
        <w:t xml:space="preserve"> Campeonato: </w:t>
      </w:r>
      <w:r>
        <w:rPr>
          <w:rFonts w:asciiTheme="minorHAnsi" w:hAnsiTheme="minorHAnsi" w:cstheme="minorHAnsi"/>
          <w:b/>
          <w:lang w:val="es-MX"/>
        </w:rPr>
        <w:tab/>
      </w:r>
      <w:r w:rsidR="00607DE5">
        <w:rPr>
          <w:rFonts w:asciiTheme="minorHAnsi" w:hAnsiTheme="minorHAnsi" w:cstheme="minorHAnsi"/>
          <w:lang w:val="es-MX"/>
        </w:rPr>
        <w:t>Axel Schmidt</w:t>
      </w:r>
    </w:p>
    <w:p w:rsidR="00607DE5" w:rsidRDefault="00FB015F" w:rsidP="00D465F8">
      <w:pPr>
        <w:jc w:val="both"/>
        <w:rPr>
          <w:rFonts w:asciiTheme="minorHAnsi" w:hAnsiTheme="minorHAnsi" w:cstheme="minorHAnsi"/>
          <w:lang w:val="es-MX"/>
        </w:rPr>
      </w:pPr>
      <w:r>
        <w:rPr>
          <w:rFonts w:asciiTheme="minorHAnsi" w:hAnsiTheme="minorHAnsi" w:cstheme="minorHAnsi"/>
          <w:lang w:val="es-MX"/>
        </w:rPr>
        <w:tab/>
      </w:r>
      <w:r>
        <w:rPr>
          <w:rFonts w:asciiTheme="minorHAnsi" w:hAnsiTheme="minorHAnsi" w:cstheme="minorHAnsi"/>
          <w:lang w:val="es-MX"/>
        </w:rPr>
        <w:tab/>
      </w:r>
      <w:r>
        <w:rPr>
          <w:rFonts w:asciiTheme="minorHAnsi" w:hAnsiTheme="minorHAnsi" w:cstheme="minorHAnsi"/>
          <w:lang w:val="es-MX"/>
        </w:rPr>
        <w:tab/>
      </w:r>
      <w:r>
        <w:rPr>
          <w:rFonts w:asciiTheme="minorHAnsi" w:hAnsiTheme="minorHAnsi" w:cstheme="minorHAnsi"/>
          <w:lang w:val="es-MX"/>
        </w:rPr>
        <w:tab/>
        <w:t>Javier Peón Veiga</w:t>
      </w:r>
    </w:p>
    <w:p w:rsidR="00607DE5" w:rsidRDefault="00FB015F" w:rsidP="00D465F8">
      <w:pPr>
        <w:jc w:val="both"/>
        <w:rPr>
          <w:rFonts w:asciiTheme="minorHAnsi" w:hAnsiTheme="minorHAnsi" w:cstheme="minorHAnsi"/>
          <w:lang w:val="es-MX"/>
        </w:rPr>
      </w:pPr>
      <w:r>
        <w:rPr>
          <w:rFonts w:asciiTheme="minorHAnsi" w:hAnsiTheme="minorHAnsi" w:cstheme="minorHAnsi"/>
          <w:lang w:val="es-MX"/>
        </w:rPr>
        <w:tab/>
      </w:r>
      <w:r>
        <w:rPr>
          <w:rFonts w:asciiTheme="minorHAnsi" w:hAnsiTheme="minorHAnsi" w:cstheme="minorHAnsi"/>
          <w:lang w:val="es-MX"/>
        </w:rPr>
        <w:tab/>
      </w:r>
      <w:r>
        <w:rPr>
          <w:rFonts w:asciiTheme="minorHAnsi" w:hAnsiTheme="minorHAnsi" w:cstheme="minorHAnsi"/>
          <w:lang w:val="es-MX"/>
        </w:rPr>
        <w:tab/>
      </w:r>
      <w:r>
        <w:rPr>
          <w:rFonts w:asciiTheme="minorHAnsi" w:hAnsiTheme="minorHAnsi" w:cstheme="minorHAnsi"/>
          <w:lang w:val="es-MX"/>
        </w:rPr>
        <w:tab/>
        <w:t>Marina Moreno</w:t>
      </w:r>
    </w:p>
    <w:p w:rsidR="00D465F8" w:rsidRPr="002C7FFE" w:rsidRDefault="00F6527E" w:rsidP="00D465F8">
      <w:pPr>
        <w:jc w:val="both"/>
        <w:rPr>
          <w:rFonts w:asciiTheme="minorHAnsi" w:hAnsiTheme="minorHAnsi" w:cstheme="minorHAnsi"/>
          <w:lang w:val="es-MX"/>
        </w:rPr>
      </w:pPr>
      <w:r>
        <w:rPr>
          <w:rFonts w:asciiTheme="minorHAnsi" w:hAnsiTheme="minorHAnsi" w:cstheme="minorHAnsi"/>
          <w:lang w:val="es-MX"/>
        </w:rPr>
        <w:t xml:space="preserve">                                                         Felipe Videla </w:t>
      </w:r>
    </w:p>
    <w:p w:rsidR="003433B5" w:rsidRPr="00176182" w:rsidRDefault="00607DE5" w:rsidP="003433B5">
      <w:pPr>
        <w:jc w:val="both"/>
        <w:rPr>
          <w:rFonts w:asciiTheme="minorHAnsi" w:hAnsiTheme="minorHAnsi" w:cstheme="minorHAnsi"/>
          <w:b/>
          <w:lang w:val="es-MX"/>
        </w:rPr>
      </w:pPr>
      <w:r>
        <w:rPr>
          <w:rFonts w:asciiTheme="minorHAnsi" w:hAnsiTheme="minorHAnsi" w:cstheme="minorHAnsi"/>
          <w:b/>
          <w:lang w:val="es-MX"/>
        </w:rPr>
        <w:t>Árbitro</w:t>
      </w:r>
      <w:r w:rsidR="00D465F8">
        <w:rPr>
          <w:rFonts w:asciiTheme="minorHAnsi" w:hAnsiTheme="minorHAnsi" w:cstheme="minorHAnsi"/>
          <w:b/>
          <w:lang w:val="es-MX"/>
        </w:rPr>
        <w:t>:</w:t>
      </w:r>
      <w:r w:rsidR="00D465F8">
        <w:rPr>
          <w:rFonts w:asciiTheme="minorHAnsi" w:hAnsiTheme="minorHAnsi" w:cstheme="minorHAnsi"/>
          <w:b/>
          <w:lang w:val="es-MX"/>
        </w:rPr>
        <w:tab/>
      </w:r>
      <w:r w:rsidR="00D465F8">
        <w:rPr>
          <w:rFonts w:asciiTheme="minorHAnsi" w:hAnsiTheme="minorHAnsi" w:cstheme="minorHAnsi"/>
          <w:b/>
          <w:lang w:val="es-MX"/>
        </w:rPr>
        <w:tab/>
      </w:r>
      <w:r w:rsidR="00D465F8">
        <w:rPr>
          <w:rFonts w:asciiTheme="minorHAnsi" w:hAnsiTheme="minorHAnsi" w:cstheme="minorHAnsi"/>
          <w:b/>
          <w:lang w:val="es-MX"/>
        </w:rPr>
        <w:tab/>
      </w:r>
      <w:r w:rsidR="003433B5" w:rsidRPr="00994A24">
        <w:rPr>
          <w:rFonts w:asciiTheme="minorHAnsi" w:hAnsiTheme="minorHAnsi" w:cstheme="minorHAnsi"/>
          <w:b/>
          <w:lang w:val="es-MX"/>
        </w:rPr>
        <w:t>José Espinoza L.</w:t>
      </w:r>
      <w:r w:rsidR="003433B5">
        <w:rPr>
          <w:rFonts w:asciiTheme="minorHAnsi" w:hAnsiTheme="minorHAnsi" w:cstheme="minorHAnsi"/>
          <w:b/>
          <w:lang w:val="es-MX"/>
        </w:rPr>
        <w:t xml:space="preserve"> </w:t>
      </w:r>
      <w:r w:rsidR="003433B5">
        <w:rPr>
          <w:rFonts w:asciiTheme="minorHAnsi" w:hAnsiTheme="minorHAnsi" w:cstheme="minorHAnsi"/>
          <w:b/>
          <w:lang w:val="es-MX"/>
        </w:rPr>
        <w:tab/>
      </w:r>
      <w:r w:rsidR="003433B5">
        <w:rPr>
          <w:rFonts w:asciiTheme="minorHAnsi" w:hAnsiTheme="minorHAnsi" w:cstheme="minorHAnsi"/>
          <w:lang w:val="es-MX"/>
        </w:rPr>
        <w:t>(+56 9 7389 2740)</w:t>
      </w:r>
    </w:p>
    <w:p w:rsidR="00D465F8" w:rsidRPr="00404033" w:rsidRDefault="00D465F8" w:rsidP="00D465F8">
      <w:pPr>
        <w:jc w:val="both"/>
        <w:rPr>
          <w:rFonts w:asciiTheme="minorHAnsi" w:hAnsiTheme="minorHAnsi" w:cstheme="minorHAnsi"/>
          <w:b/>
          <w:lang w:val="es-MX"/>
        </w:rPr>
      </w:pPr>
    </w:p>
    <w:tbl>
      <w:tblPr>
        <w:tblW w:w="9356" w:type="dxa"/>
        <w:tblInd w:w="108" w:type="dxa"/>
        <w:tblBorders>
          <w:top w:val="single" w:sz="8" w:space="0" w:color="7BA0CD"/>
          <w:left w:val="single" w:sz="8" w:space="0" w:color="7BA0CD"/>
          <w:bottom w:val="single" w:sz="8" w:space="0" w:color="7BA0CD"/>
          <w:right w:val="single" w:sz="8" w:space="0" w:color="7BA0CD"/>
          <w:insideH w:val="single" w:sz="8" w:space="0" w:color="7BA0CD"/>
        </w:tblBorders>
        <w:tblLook w:val="04A0" w:firstRow="1" w:lastRow="0" w:firstColumn="1" w:lastColumn="0" w:noHBand="0" w:noVBand="1"/>
      </w:tblPr>
      <w:tblGrid>
        <w:gridCol w:w="993"/>
        <w:gridCol w:w="8363"/>
      </w:tblGrid>
      <w:tr w:rsidR="00D465F8" w:rsidRPr="000E5647" w:rsidTr="009D6B3C">
        <w:tc>
          <w:tcPr>
            <w:tcW w:w="993" w:type="dxa"/>
            <w:tcBorders>
              <w:top w:val="single" w:sz="8" w:space="0" w:color="7BA0CD" w:themeColor="accent1" w:themeTint="BF"/>
              <w:left w:val="single" w:sz="8" w:space="0" w:color="7BA0CD" w:themeColor="accent1" w:themeTint="BF"/>
              <w:bottom w:val="single" w:sz="8" w:space="0" w:color="7BA0CD" w:themeColor="accent1" w:themeTint="BF"/>
              <w:right w:val="nil"/>
            </w:tcBorders>
            <w:shd w:val="clear" w:color="auto" w:fill="002060"/>
          </w:tcPr>
          <w:p w:rsidR="00D465F8" w:rsidRPr="000E5647" w:rsidRDefault="00D465F8" w:rsidP="009D6B3C">
            <w:pPr>
              <w:ind w:right="-374"/>
              <w:jc w:val="both"/>
              <w:rPr>
                <w:rFonts w:asciiTheme="minorHAnsi" w:hAnsiTheme="minorHAnsi" w:cstheme="minorHAnsi"/>
                <w:b/>
                <w:bCs/>
                <w:color w:val="FFFFFF" w:themeColor="background1"/>
                <w:lang w:val="es-MX"/>
              </w:rPr>
            </w:pPr>
            <w:bookmarkStart w:id="0" w:name="_GoBack"/>
            <w:r w:rsidRPr="000E5647">
              <w:rPr>
                <w:rFonts w:asciiTheme="minorHAnsi" w:hAnsiTheme="minorHAnsi" w:cstheme="minorHAnsi"/>
                <w:b/>
                <w:bCs/>
                <w:color w:val="FFFFFF" w:themeColor="background1"/>
                <w:lang w:val="es-MX"/>
              </w:rPr>
              <w:t>NOTAS</w:t>
            </w:r>
          </w:p>
        </w:tc>
        <w:tc>
          <w:tcPr>
            <w:tcW w:w="8363" w:type="dxa"/>
            <w:tcBorders>
              <w:top w:val="single" w:sz="8" w:space="0" w:color="7BA0CD" w:themeColor="accent1" w:themeTint="BF"/>
              <w:left w:val="nil"/>
              <w:bottom w:val="single" w:sz="8" w:space="0" w:color="7BA0CD" w:themeColor="accent1" w:themeTint="BF"/>
              <w:right w:val="single" w:sz="8" w:space="0" w:color="7BA0CD" w:themeColor="accent1" w:themeTint="BF"/>
            </w:tcBorders>
            <w:shd w:val="clear" w:color="auto" w:fill="002060"/>
          </w:tcPr>
          <w:p w:rsidR="00D465F8" w:rsidRPr="000E5647" w:rsidRDefault="00D465F8" w:rsidP="009D6B3C">
            <w:pPr>
              <w:ind w:right="-374"/>
              <w:jc w:val="both"/>
              <w:rPr>
                <w:rFonts w:asciiTheme="minorHAnsi" w:hAnsiTheme="minorHAnsi" w:cstheme="minorHAnsi"/>
                <w:b/>
                <w:bCs/>
                <w:color w:val="FFFFFF" w:themeColor="background1"/>
                <w:lang w:val="es-MX"/>
              </w:rPr>
            </w:pPr>
          </w:p>
        </w:tc>
      </w:tr>
      <w:tr w:rsidR="00D465F8" w:rsidRPr="000E5647" w:rsidTr="009D6B3C">
        <w:tc>
          <w:tcPr>
            <w:tcW w:w="993" w:type="dxa"/>
            <w:tcBorders>
              <w:right w:val="nil"/>
            </w:tcBorders>
            <w:shd w:val="clear" w:color="auto" w:fill="D3DFEE" w:themeFill="accent1" w:themeFillTint="3F"/>
          </w:tcPr>
          <w:p w:rsidR="00D465F8" w:rsidRPr="000E5647" w:rsidRDefault="00D465F8" w:rsidP="009D6B3C">
            <w:pPr>
              <w:ind w:right="-374"/>
              <w:jc w:val="both"/>
              <w:rPr>
                <w:rFonts w:asciiTheme="minorHAnsi" w:hAnsiTheme="minorHAnsi" w:cstheme="minorHAnsi"/>
                <w:b/>
                <w:bCs/>
                <w:lang w:val="es-MX"/>
              </w:rPr>
            </w:pPr>
            <w:r w:rsidRPr="000E5647">
              <w:rPr>
                <w:rFonts w:asciiTheme="minorHAnsi" w:hAnsiTheme="minorHAnsi" w:cstheme="minorHAnsi"/>
                <w:b/>
                <w:bCs/>
                <w:color w:val="000000"/>
              </w:rPr>
              <w:t>NOTA 1</w:t>
            </w:r>
          </w:p>
        </w:tc>
        <w:tc>
          <w:tcPr>
            <w:tcW w:w="8363" w:type="dxa"/>
            <w:tcBorders>
              <w:left w:val="nil"/>
            </w:tcBorders>
            <w:shd w:val="clear" w:color="auto" w:fill="D3DFEE" w:themeFill="accent1" w:themeFillTint="3F"/>
          </w:tcPr>
          <w:p w:rsidR="00D465F8" w:rsidRPr="00165C88" w:rsidRDefault="00805421" w:rsidP="009D6B3C">
            <w:pPr>
              <w:jc w:val="both"/>
              <w:rPr>
                <w:rFonts w:asciiTheme="minorHAnsi" w:hAnsiTheme="minorHAnsi" w:cstheme="minorHAnsi"/>
                <w:u w:val="single"/>
              </w:rPr>
            </w:pPr>
            <w:r>
              <w:rPr>
                <w:rFonts w:asciiTheme="minorHAnsi" w:hAnsiTheme="minorHAnsi" w:cstheme="minorHAnsi"/>
                <w:u w:val="single"/>
              </w:rPr>
              <w:t>ÍNDICE DE INSCRIPCIÓ</w:t>
            </w:r>
            <w:r w:rsidR="00D465F8" w:rsidRPr="00165C88">
              <w:rPr>
                <w:rFonts w:asciiTheme="minorHAnsi" w:hAnsiTheme="minorHAnsi" w:cstheme="minorHAnsi"/>
                <w:u w:val="single"/>
              </w:rPr>
              <w:t>N (AFICIONADOS)</w:t>
            </w:r>
          </w:p>
          <w:p w:rsidR="00D465F8" w:rsidRDefault="00D465F8" w:rsidP="009D6B3C">
            <w:pPr>
              <w:jc w:val="both"/>
              <w:rPr>
                <w:rFonts w:asciiTheme="minorHAnsi" w:hAnsiTheme="minorHAnsi" w:cstheme="minorHAnsi"/>
              </w:rPr>
            </w:pPr>
            <w:r w:rsidRPr="000E5647">
              <w:rPr>
                <w:rFonts w:asciiTheme="minorHAnsi" w:hAnsiTheme="minorHAnsi" w:cstheme="minorHAnsi"/>
              </w:rPr>
              <w:t>Está prohibido alterar el índice para inscribirse en la competencia. Si así sucediera el jugador será descalificado.</w:t>
            </w:r>
            <w:r w:rsidR="00994A24">
              <w:rPr>
                <w:rFonts w:asciiTheme="minorHAnsi" w:hAnsiTheme="minorHAnsi" w:cstheme="minorHAnsi"/>
              </w:rPr>
              <w:t xml:space="preserve"> </w:t>
            </w:r>
            <w:r>
              <w:rPr>
                <w:rFonts w:asciiTheme="minorHAnsi" w:hAnsiTheme="minorHAnsi" w:cstheme="minorHAnsi"/>
              </w:rPr>
              <w:t xml:space="preserve">Sólo podrán participar </w:t>
            </w:r>
            <w:r w:rsidRPr="00762ACF">
              <w:rPr>
                <w:rFonts w:asciiTheme="minorHAnsi" w:hAnsiTheme="minorHAnsi" w:cstheme="minorHAnsi"/>
              </w:rPr>
              <w:t xml:space="preserve">jugadores </w:t>
            </w:r>
            <w:r>
              <w:rPr>
                <w:rFonts w:asciiTheme="minorHAnsi" w:hAnsiTheme="minorHAnsi" w:cstheme="minorHAnsi"/>
              </w:rPr>
              <w:t xml:space="preserve">aficionados </w:t>
            </w:r>
            <w:r w:rsidRPr="00762ACF">
              <w:rPr>
                <w:rFonts w:asciiTheme="minorHAnsi" w:hAnsiTheme="minorHAnsi" w:cstheme="minorHAnsi"/>
              </w:rPr>
              <w:t xml:space="preserve">con índice </w:t>
            </w:r>
            <w:r>
              <w:rPr>
                <w:rFonts w:asciiTheme="minorHAnsi" w:hAnsiTheme="minorHAnsi" w:cstheme="minorHAnsi"/>
              </w:rPr>
              <w:t>de la FCG vigente al</w:t>
            </w:r>
            <w:r w:rsidR="00FB015F">
              <w:rPr>
                <w:rFonts w:asciiTheme="minorHAnsi" w:hAnsiTheme="minorHAnsi" w:cstheme="minorHAnsi"/>
              </w:rPr>
              <w:t xml:space="preserve"> </w:t>
            </w:r>
            <w:r w:rsidR="00FB015F">
              <w:t>1</w:t>
            </w:r>
            <w:r w:rsidR="00607DE5">
              <w:t xml:space="preserve"> de febrero de 2015</w:t>
            </w:r>
            <w:r>
              <w:rPr>
                <w:rFonts w:asciiTheme="minorHAnsi" w:hAnsiTheme="minorHAnsi" w:cstheme="minorHAnsi"/>
              </w:rPr>
              <w:t>.</w:t>
            </w:r>
          </w:p>
          <w:p w:rsidR="00D465F8" w:rsidRDefault="00D465F8" w:rsidP="009D6B3C">
            <w:pPr>
              <w:jc w:val="both"/>
              <w:rPr>
                <w:rFonts w:asciiTheme="minorHAnsi" w:hAnsiTheme="minorHAnsi" w:cstheme="minorHAnsi"/>
              </w:rPr>
            </w:pPr>
            <w:r>
              <w:rPr>
                <w:rFonts w:asciiTheme="minorHAnsi" w:hAnsiTheme="minorHAnsi" w:cstheme="minorHAnsi"/>
              </w:rPr>
              <w:t>J</w:t>
            </w:r>
            <w:r w:rsidRPr="00762ACF">
              <w:rPr>
                <w:rFonts w:asciiTheme="minorHAnsi" w:hAnsiTheme="minorHAnsi" w:cstheme="minorHAnsi"/>
              </w:rPr>
              <w:t xml:space="preserve">ugadores </w:t>
            </w:r>
            <w:r>
              <w:rPr>
                <w:rFonts w:asciiTheme="minorHAnsi" w:hAnsiTheme="minorHAnsi" w:cstheme="minorHAnsi"/>
              </w:rPr>
              <w:t xml:space="preserve">aficionados </w:t>
            </w:r>
            <w:r w:rsidRPr="00762ACF">
              <w:rPr>
                <w:rFonts w:asciiTheme="minorHAnsi" w:hAnsiTheme="minorHAnsi" w:cstheme="minorHAnsi"/>
              </w:rPr>
              <w:t>extranjeros deben pr</w:t>
            </w:r>
            <w:r>
              <w:rPr>
                <w:rFonts w:asciiTheme="minorHAnsi" w:hAnsiTheme="minorHAnsi" w:cstheme="minorHAnsi"/>
              </w:rPr>
              <w:t>esentar certificado de índice o há</w:t>
            </w:r>
            <w:r w:rsidRPr="00762ACF">
              <w:rPr>
                <w:rFonts w:asciiTheme="minorHAnsi" w:hAnsiTheme="minorHAnsi" w:cstheme="minorHAnsi"/>
              </w:rPr>
              <w:t>ndicap</w:t>
            </w:r>
            <w:r>
              <w:rPr>
                <w:rFonts w:asciiTheme="minorHAnsi" w:hAnsiTheme="minorHAnsi" w:cstheme="minorHAnsi"/>
              </w:rPr>
              <w:t xml:space="preserve"> otorgado por su club o por la a</w:t>
            </w:r>
            <w:r w:rsidRPr="00762ACF">
              <w:rPr>
                <w:rFonts w:asciiTheme="minorHAnsi" w:hAnsiTheme="minorHAnsi" w:cstheme="minorHAnsi"/>
              </w:rPr>
              <w:t xml:space="preserve">sociación de </w:t>
            </w:r>
            <w:r>
              <w:rPr>
                <w:rFonts w:asciiTheme="minorHAnsi" w:hAnsiTheme="minorHAnsi" w:cstheme="minorHAnsi"/>
              </w:rPr>
              <w:t xml:space="preserve">golf de </w:t>
            </w:r>
            <w:r w:rsidRPr="00762ACF">
              <w:rPr>
                <w:rFonts w:asciiTheme="minorHAnsi" w:hAnsiTheme="minorHAnsi" w:cstheme="minorHAnsi"/>
              </w:rPr>
              <w:t>su país.</w:t>
            </w:r>
          </w:p>
          <w:p w:rsidR="00D465F8" w:rsidRPr="000E5647" w:rsidRDefault="00D465F8" w:rsidP="009D6B3C">
            <w:pPr>
              <w:jc w:val="both"/>
              <w:rPr>
                <w:rFonts w:asciiTheme="minorHAnsi" w:hAnsiTheme="minorHAnsi" w:cstheme="minorHAnsi"/>
                <w:lang w:val="es-MX"/>
              </w:rPr>
            </w:pPr>
          </w:p>
        </w:tc>
      </w:tr>
      <w:tr w:rsidR="00D465F8" w:rsidRPr="000E5647" w:rsidTr="009D6B3C">
        <w:tc>
          <w:tcPr>
            <w:tcW w:w="993" w:type="dxa"/>
            <w:tcBorders>
              <w:right w:val="nil"/>
            </w:tcBorders>
            <w:shd w:val="clear" w:color="auto" w:fill="auto"/>
          </w:tcPr>
          <w:p w:rsidR="00D465F8" w:rsidRPr="00F67284" w:rsidRDefault="00D465F8" w:rsidP="009D6B3C">
            <w:pPr>
              <w:ind w:right="-374"/>
              <w:jc w:val="both"/>
              <w:rPr>
                <w:rFonts w:asciiTheme="minorHAnsi" w:hAnsiTheme="minorHAnsi" w:cstheme="minorHAnsi"/>
                <w:b/>
                <w:bCs/>
                <w:color w:val="000000"/>
              </w:rPr>
            </w:pPr>
            <w:r w:rsidRPr="00F67284">
              <w:rPr>
                <w:rFonts w:asciiTheme="minorHAnsi" w:hAnsiTheme="minorHAnsi" w:cstheme="minorHAnsi"/>
                <w:b/>
                <w:bCs/>
                <w:color w:val="000000"/>
              </w:rPr>
              <w:t>NOTA 2</w:t>
            </w:r>
          </w:p>
        </w:tc>
        <w:tc>
          <w:tcPr>
            <w:tcW w:w="8363" w:type="dxa"/>
            <w:tcBorders>
              <w:left w:val="nil"/>
            </w:tcBorders>
            <w:shd w:val="clear" w:color="auto" w:fill="auto"/>
          </w:tcPr>
          <w:p w:rsidR="00D465F8" w:rsidRPr="00F67284" w:rsidRDefault="00D465F8" w:rsidP="009D6B3C">
            <w:pPr>
              <w:jc w:val="both"/>
              <w:rPr>
                <w:rFonts w:asciiTheme="minorHAnsi" w:hAnsiTheme="minorHAnsi" w:cstheme="minorHAnsi"/>
                <w:color w:val="000000"/>
                <w:u w:val="single"/>
              </w:rPr>
            </w:pPr>
            <w:r w:rsidRPr="00F67284">
              <w:rPr>
                <w:rFonts w:asciiTheme="minorHAnsi" w:hAnsiTheme="minorHAnsi" w:cstheme="minorHAnsi"/>
                <w:color w:val="000000"/>
                <w:u w:val="single"/>
              </w:rPr>
              <w:t>CANTIDAD DE INSCRITOS</w:t>
            </w:r>
          </w:p>
          <w:p w:rsidR="00D465F8" w:rsidRPr="00F67284" w:rsidRDefault="00D465F8" w:rsidP="009D6B3C">
            <w:pPr>
              <w:jc w:val="both"/>
              <w:rPr>
                <w:rFonts w:asciiTheme="minorHAnsi" w:hAnsiTheme="minorHAnsi" w:cstheme="minorHAnsi"/>
                <w:color w:val="000000"/>
              </w:rPr>
            </w:pPr>
            <w:r w:rsidRPr="00F67284">
              <w:rPr>
                <w:rFonts w:asciiTheme="minorHAnsi" w:hAnsiTheme="minorHAnsi" w:cstheme="minorHAnsi"/>
                <w:color w:val="000000"/>
              </w:rPr>
              <w:t xml:space="preserve">En caso de mayor cantidad de inscritos que la que permite la capacidad de la cancha, el Comité del Campeonato se reserva el derecho de eliminar jugadores partiendo de los índices más altos hasta cumplir con el número que permita un adecuado desarrollo de la competencia, así como también se reserva el derecho de revisar los índices de los </w:t>
            </w:r>
            <w:r w:rsidRPr="00F67284">
              <w:rPr>
                <w:rFonts w:asciiTheme="minorHAnsi" w:hAnsiTheme="minorHAnsi" w:cstheme="minorHAnsi"/>
                <w:color w:val="000000"/>
              </w:rPr>
              <w:lastRenderedPageBreak/>
              <w:t>jugadores inscritos y su comportamiento en anteriores competencias, pudiendo rechazar una inscripción.</w:t>
            </w:r>
          </w:p>
          <w:p w:rsidR="00D465F8" w:rsidRPr="00F67284" w:rsidRDefault="00D465F8" w:rsidP="009D6B3C">
            <w:pPr>
              <w:jc w:val="both"/>
              <w:rPr>
                <w:rFonts w:asciiTheme="minorHAnsi" w:hAnsiTheme="minorHAnsi" w:cstheme="minorHAnsi"/>
                <w:color w:val="000000"/>
                <w:u w:val="single"/>
              </w:rPr>
            </w:pPr>
          </w:p>
        </w:tc>
      </w:tr>
      <w:tr w:rsidR="00D465F8" w:rsidRPr="000E5647" w:rsidTr="009D6B3C">
        <w:tc>
          <w:tcPr>
            <w:tcW w:w="993" w:type="dxa"/>
            <w:tcBorders>
              <w:right w:val="nil"/>
            </w:tcBorders>
            <w:shd w:val="clear" w:color="auto" w:fill="DBE5F1" w:themeFill="accent1" w:themeFillTint="33"/>
          </w:tcPr>
          <w:p w:rsidR="00D465F8" w:rsidRPr="00F67284" w:rsidRDefault="00D465F8" w:rsidP="009D6B3C">
            <w:pPr>
              <w:ind w:right="-374"/>
              <w:jc w:val="both"/>
              <w:rPr>
                <w:rFonts w:asciiTheme="minorHAnsi" w:hAnsiTheme="minorHAnsi" w:cstheme="minorHAnsi"/>
                <w:b/>
                <w:bCs/>
                <w:color w:val="000000"/>
              </w:rPr>
            </w:pPr>
            <w:r>
              <w:rPr>
                <w:rFonts w:asciiTheme="minorHAnsi" w:hAnsiTheme="minorHAnsi" w:cstheme="minorHAnsi"/>
                <w:b/>
                <w:bCs/>
                <w:color w:val="000000"/>
              </w:rPr>
              <w:lastRenderedPageBreak/>
              <w:t>NOTA 3</w:t>
            </w:r>
          </w:p>
        </w:tc>
        <w:tc>
          <w:tcPr>
            <w:tcW w:w="8363" w:type="dxa"/>
            <w:tcBorders>
              <w:left w:val="nil"/>
            </w:tcBorders>
            <w:shd w:val="clear" w:color="auto" w:fill="DBE5F1" w:themeFill="accent1" w:themeFillTint="33"/>
          </w:tcPr>
          <w:p w:rsidR="00D465F8" w:rsidRDefault="00805421" w:rsidP="009D6B3C">
            <w:pPr>
              <w:jc w:val="both"/>
              <w:rPr>
                <w:rFonts w:asciiTheme="minorHAnsi" w:hAnsiTheme="minorHAnsi" w:cstheme="minorHAnsi"/>
                <w:color w:val="000000"/>
                <w:u w:val="single"/>
              </w:rPr>
            </w:pPr>
            <w:r>
              <w:rPr>
                <w:rFonts w:asciiTheme="minorHAnsi" w:hAnsiTheme="minorHAnsi" w:cstheme="minorHAnsi"/>
                <w:color w:val="000000"/>
                <w:u w:val="single"/>
              </w:rPr>
              <w:t>BAJA DE INSCRIPCIÓ</w:t>
            </w:r>
            <w:r w:rsidR="00D465F8">
              <w:rPr>
                <w:rFonts w:asciiTheme="minorHAnsi" w:hAnsiTheme="minorHAnsi" w:cstheme="minorHAnsi"/>
                <w:color w:val="000000"/>
                <w:u w:val="single"/>
              </w:rPr>
              <w:t>N – AUSENCIA</w:t>
            </w:r>
          </w:p>
          <w:p w:rsidR="00D465F8" w:rsidRDefault="00D465F8" w:rsidP="009D6B3C">
            <w:pPr>
              <w:jc w:val="both"/>
              <w:rPr>
                <w:rFonts w:asciiTheme="minorHAnsi" w:hAnsiTheme="minorHAnsi" w:cstheme="minorHAnsi"/>
                <w:color w:val="000000"/>
              </w:rPr>
            </w:pPr>
            <w:r>
              <w:rPr>
                <w:rFonts w:asciiTheme="minorHAnsi" w:hAnsiTheme="minorHAnsi" w:cstheme="minorHAnsi"/>
                <w:color w:val="000000"/>
              </w:rPr>
              <w:t>Siendo un jugador inscrito que no asistirá al campeonato deberá comunicar con antelación al cierre de inscripción de su no participación (de lo contrario ya el jugador o su club deberá cancelar el valor de inscripción). Asimismo, participando el jugador en</w:t>
            </w:r>
            <w:r w:rsidR="007F0A07">
              <w:rPr>
                <w:rFonts w:asciiTheme="minorHAnsi" w:hAnsiTheme="minorHAnsi" w:cstheme="minorHAnsi"/>
                <w:color w:val="000000"/>
              </w:rPr>
              <w:t xml:space="preserve"> el campeonato, no se presente</w:t>
            </w:r>
            <w:r>
              <w:rPr>
                <w:rFonts w:asciiTheme="minorHAnsi" w:hAnsiTheme="minorHAnsi" w:cstheme="minorHAnsi"/>
                <w:color w:val="000000"/>
              </w:rPr>
              <w:t xml:space="preserve"> en su próxima jornada de juego, deberá comunicar con anticipada antelación de su futura ausencia,</w:t>
            </w:r>
            <w:r w:rsidRPr="00543724">
              <w:rPr>
                <w:rFonts w:asciiTheme="minorHAnsi" w:hAnsiTheme="minorHAnsi" w:cstheme="minorHAnsi"/>
                <w:color w:val="000000"/>
              </w:rPr>
              <w:t xml:space="preserve"> preferentemente por correo electrónico</w:t>
            </w:r>
            <w:r>
              <w:rPr>
                <w:rFonts w:asciiTheme="minorHAnsi" w:hAnsiTheme="minorHAnsi" w:cstheme="minorHAnsi"/>
                <w:color w:val="000000"/>
              </w:rPr>
              <w:t>,</w:t>
            </w:r>
            <w:r w:rsidRPr="00543724">
              <w:rPr>
                <w:rFonts w:asciiTheme="minorHAnsi" w:hAnsiTheme="minorHAnsi" w:cstheme="minorHAnsi"/>
                <w:color w:val="000000"/>
              </w:rPr>
              <w:t xml:space="preserve"> al Comité del Campeonato y con copia al Coordinador </w:t>
            </w:r>
            <w:r>
              <w:rPr>
                <w:rFonts w:asciiTheme="minorHAnsi" w:hAnsiTheme="minorHAnsi" w:cstheme="minorHAnsi"/>
                <w:color w:val="000000"/>
              </w:rPr>
              <w:t>de Campeonatos</w:t>
            </w:r>
            <w:r w:rsidRPr="00543724">
              <w:rPr>
                <w:rFonts w:asciiTheme="minorHAnsi" w:hAnsiTheme="minorHAnsi" w:cstheme="minorHAnsi"/>
                <w:color w:val="000000"/>
              </w:rPr>
              <w:t xml:space="preserve"> de la FCG (</w:t>
            </w:r>
            <w:hyperlink r:id="rId13" w:history="1">
              <w:r w:rsidRPr="00C95E60">
                <w:rPr>
                  <w:rStyle w:val="Hyperlink"/>
                  <w:rFonts w:asciiTheme="minorHAnsi" w:hAnsiTheme="minorHAnsi" w:cstheme="minorHAnsi"/>
                </w:rPr>
                <w:t>campeonatos@chilegolf.cl</w:t>
              </w:r>
            </w:hyperlink>
            <w:r>
              <w:rPr>
                <w:rFonts w:asciiTheme="minorHAnsi" w:hAnsiTheme="minorHAnsi" w:cstheme="minorHAnsi"/>
                <w:color w:val="000000"/>
              </w:rPr>
              <w:t>)</w:t>
            </w:r>
            <w:r w:rsidRPr="00543724">
              <w:rPr>
                <w:rFonts w:asciiTheme="minorHAnsi" w:hAnsiTheme="minorHAnsi" w:cstheme="minorHAnsi"/>
                <w:color w:val="000000"/>
              </w:rPr>
              <w:t>.</w:t>
            </w:r>
            <w:r>
              <w:rPr>
                <w:rFonts w:asciiTheme="minorHAnsi" w:hAnsiTheme="minorHAnsi" w:cstheme="minorHAnsi"/>
                <w:color w:val="000000"/>
              </w:rPr>
              <w:t xml:space="preserve">La contravención en ambos casos podrá ser sancionada por la FCG, pudiendo </w:t>
            </w:r>
            <w:r w:rsidRPr="00E63B2D">
              <w:rPr>
                <w:rFonts w:asciiTheme="minorHAnsi" w:hAnsiTheme="minorHAnsi" w:cstheme="minorHAnsi"/>
                <w:color w:val="000000"/>
              </w:rPr>
              <w:t>contempla</w:t>
            </w:r>
            <w:r>
              <w:rPr>
                <w:rFonts w:asciiTheme="minorHAnsi" w:hAnsiTheme="minorHAnsi" w:cstheme="minorHAnsi"/>
                <w:color w:val="000000"/>
              </w:rPr>
              <w:t>r</w:t>
            </w:r>
            <w:r w:rsidRPr="00E63B2D">
              <w:rPr>
                <w:rFonts w:asciiTheme="minorHAnsi" w:hAnsiTheme="minorHAnsi" w:cstheme="minorHAnsi"/>
                <w:color w:val="000000"/>
              </w:rPr>
              <w:t xml:space="preserve"> la suspensión para participar en el siguiente campeonato </w:t>
            </w:r>
            <w:r>
              <w:rPr>
                <w:rFonts w:asciiTheme="minorHAnsi" w:hAnsiTheme="minorHAnsi" w:cstheme="minorHAnsi"/>
                <w:color w:val="000000"/>
              </w:rPr>
              <w:t>válido para el RNO</w:t>
            </w:r>
            <w:r w:rsidRPr="00E63B2D">
              <w:rPr>
                <w:rFonts w:asciiTheme="minorHAnsi" w:hAnsiTheme="minorHAnsi" w:cstheme="minorHAnsi"/>
                <w:color w:val="000000"/>
              </w:rPr>
              <w:t>, o una suspensión mayor, en caso de reincidencia en esta conducta.</w:t>
            </w:r>
          </w:p>
          <w:p w:rsidR="00D465F8" w:rsidRDefault="00D465F8" w:rsidP="009D6B3C">
            <w:pPr>
              <w:jc w:val="both"/>
              <w:rPr>
                <w:rFonts w:asciiTheme="minorHAnsi" w:hAnsiTheme="minorHAnsi" w:cstheme="minorHAnsi"/>
                <w:color w:val="000000"/>
              </w:rPr>
            </w:pPr>
          </w:p>
          <w:p w:rsidR="00635891" w:rsidRDefault="00635891" w:rsidP="009D6B3C">
            <w:pPr>
              <w:jc w:val="both"/>
              <w:rPr>
                <w:rFonts w:asciiTheme="minorHAnsi" w:hAnsiTheme="minorHAnsi" w:cstheme="minorHAnsi"/>
                <w:color w:val="000000"/>
              </w:rPr>
            </w:pPr>
          </w:p>
          <w:p w:rsidR="00635891" w:rsidRPr="00543724" w:rsidRDefault="00635891" w:rsidP="009D6B3C">
            <w:pPr>
              <w:jc w:val="both"/>
              <w:rPr>
                <w:rFonts w:asciiTheme="minorHAnsi" w:hAnsiTheme="minorHAnsi" w:cstheme="minorHAnsi"/>
                <w:color w:val="000000"/>
              </w:rPr>
            </w:pPr>
          </w:p>
        </w:tc>
      </w:tr>
      <w:tr w:rsidR="00D465F8" w:rsidRPr="000E5647" w:rsidTr="009D6B3C">
        <w:tc>
          <w:tcPr>
            <w:tcW w:w="993" w:type="dxa"/>
            <w:tcBorders>
              <w:right w:val="nil"/>
            </w:tcBorders>
            <w:shd w:val="clear" w:color="auto" w:fill="auto"/>
          </w:tcPr>
          <w:p w:rsidR="00D465F8" w:rsidRPr="000E5647" w:rsidRDefault="00D465F8" w:rsidP="009D6B3C">
            <w:pPr>
              <w:ind w:right="-374"/>
              <w:jc w:val="both"/>
              <w:rPr>
                <w:rFonts w:asciiTheme="minorHAnsi" w:hAnsiTheme="minorHAnsi" w:cstheme="minorHAnsi"/>
                <w:b/>
                <w:bCs/>
                <w:lang w:val="es-MX"/>
              </w:rPr>
            </w:pPr>
            <w:r>
              <w:rPr>
                <w:rFonts w:asciiTheme="minorHAnsi" w:hAnsiTheme="minorHAnsi" w:cstheme="minorHAnsi"/>
                <w:b/>
                <w:bCs/>
              </w:rPr>
              <w:t>NOTA 4</w:t>
            </w:r>
            <w:r w:rsidRPr="000E5647">
              <w:rPr>
                <w:rFonts w:asciiTheme="minorHAnsi" w:hAnsiTheme="minorHAnsi" w:cstheme="minorHAnsi"/>
                <w:b/>
                <w:bCs/>
              </w:rPr>
              <w:tab/>
            </w:r>
          </w:p>
        </w:tc>
        <w:tc>
          <w:tcPr>
            <w:tcW w:w="8363" w:type="dxa"/>
            <w:tcBorders>
              <w:left w:val="nil"/>
            </w:tcBorders>
            <w:shd w:val="clear" w:color="auto" w:fill="auto"/>
          </w:tcPr>
          <w:p w:rsidR="00D465F8" w:rsidRDefault="00D465F8" w:rsidP="009D6B3C">
            <w:pPr>
              <w:ind w:left="-108" w:right="66"/>
              <w:contextualSpacing/>
              <w:jc w:val="both"/>
              <w:rPr>
                <w:rFonts w:asciiTheme="minorHAnsi" w:hAnsiTheme="minorHAnsi" w:cstheme="minorHAnsi"/>
                <w:u w:val="single"/>
              </w:rPr>
            </w:pPr>
            <w:r w:rsidRPr="007B6D21">
              <w:rPr>
                <w:rFonts w:asciiTheme="minorHAnsi" w:hAnsiTheme="minorHAnsi" w:cstheme="minorHAnsi"/>
                <w:u w:val="single"/>
              </w:rPr>
              <w:t>INICIO DEL JUEGO</w:t>
            </w:r>
          </w:p>
          <w:p w:rsidR="00D465F8" w:rsidRDefault="00D465F8" w:rsidP="009D6B3C">
            <w:pPr>
              <w:pStyle w:val="NoSpacing"/>
              <w:jc w:val="both"/>
            </w:pPr>
            <w:r>
              <w:t>- Los jugadores</w:t>
            </w:r>
            <w:r w:rsidRPr="000E5647">
              <w:t xml:space="preserve"> iniciarán el juego a la hora establecida.</w:t>
            </w:r>
          </w:p>
          <w:p w:rsidR="00D465F8" w:rsidRPr="000E5647" w:rsidRDefault="00D465F8" w:rsidP="009D6B3C">
            <w:pPr>
              <w:pStyle w:val="NoSpacing"/>
              <w:jc w:val="both"/>
            </w:pPr>
            <w:r>
              <w:t xml:space="preserve"> - </w:t>
            </w:r>
            <w:r w:rsidRPr="000E5647">
              <w:t>Es responsabilidad de cada jugador averiguar su hora de salida y el tee por el que iniciará su juego.</w:t>
            </w:r>
          </w:p>
          <w:p w:rsidR="00D465F8" w:rsidRPr="000E5647" w:rsidRDefault="00D465F8" w:rsidP="009D6B3C">
            <w:pPr>
              <w:pStyle w:val="NoSpacing"/>
              <w:jc w:val="both"/>
            </w:pPr>
            <w:r>
              <w:t xml:space="preserve">- </w:t>
            </w:r>
            <w:r w:rsidRPr="000E5647">
              <w:t>Los jugadores</w:t>
            </w:r>
            <w:r w:rsidR="00994A24">
              <w:t xml:space="preserve"> </w:t>
            </w:r>
            <w:r w:rsidRPr="000E5647">
              <w:t>deberán encontrarse presentes en el tee de salida con la suficiente anticipación para efectuar los trámites necesarios e iniciar el juego a la hora establecida por el Comité del Campeonato.</w:t>
            </w:r>
          </w:p>
          <w:p w:rsidR="00D465F8" w:rsidRDefault="00D465F8" w:rsidP="005113B6">
            <w:pPr>
              <w:pStyle w:val="NoSpacing"/>
              <w:jc w:val="both"/>
            </w:pPr>
            <w:r>
              <w:t xml:space="preserve">- </w:t>
            </w:r>
            <w:r w:rsidRPr="000E5647">
              <w:t>Si el jugador se presenta dónde debe iniciar el juego, preparado para jugar, dentro de los cinco minutos posteriores a su hora de salida, la penalidad es</w:t>
            </w:r>
            <w:r w:rsidR="005113B6">
              <w:t xml:space="preserve"> de</w:t>
            </w:r>
            <w:r>
              <w:t xml:space="preserve"> golpes en el primer hoyo</w:t>
            </w:r>
            <w:r w:rsidR="005113B6">
              <w:t>.</w:t>
            </w:r>
          </w:p>
          <w:p w:rsidR="00D465F8" w:rsidRPr="000E5647" w:rsidRDefault="00D465F8" w:rsidP="009D6B3C">
            <w:pPr>
              <w:pStyle w:val="NoSpacing"/>
              <w:jc w:val="both"/>
            </w:pPr>
            <w:r w:rsidRPr="000E5647">
              <w:t>Excedidos los cinco minutos de su horario de salida el jugador queda descalificado.</w:t>
            </w:r>
          </w:p>
          <w:p w:rsidR="005113B6" w:rsidRDefault="005113B6" w:rsidP="009D6B3C">
            <w:pPr>
              <w:pStyle w:val="NoSpacing"/>
              <w:jc w:val="both"/>
            </w:pPr>
          </w:p>
          <w:p w:rsidR="00D465F8" w:rsidRDefault="00D465F8" w:rsidP="009D6B3C">
            <w:pPr>
              <w:pStyle w:val="NoSpacing"/>
              <w:jc w:val="both"/>
            </w:pPr>
            <w:r>
              <w:t xml:space="preserve">- </w:t>
            </w:r>
            <w:r w:rsidRPr="000E5647">
              <w:t>Se dispondrá de reloj en el sitio de salida del hoyo 1, con la hora oficial de la Competencia.</w:t>
            </w:r>
          </w:p>
          <w:p w:rsidR="00D465F8" w:rsidRPr="00714754" w:rsidRDefault="00D465F8" w:rsidP="009D6B3C">
            <w:pPr>
              <w:ind w:right="66"/>
              <w:contextualSpacing/>
              <w:jc w:val="both"/>
              <w:rPr>
                <w:rFonts w:asciiTheme="minorHAnsi" w:hAnsiTheme="minorHAnsi" w:cstheme="minorHAnsi"/>
              </w:rPr>
            </w:pPr>
          </w:p>
        </w:tc>
      </w:tr>
      <w:tr w:rsidR="00D465F8" w:rsidRPr="000E5647" w:rsidTr="009D6B3C">
        <w:tc>
          <w:tcPr>
            <w:tcW w:w="993" w:type="dxa"/>
            <w:tcBorders>
              <w:right w:val="nil"/>
            </w:tcBorders>
            <w:shd w:val="clear" w:color="auto" w:fill="DBE5F1" w:themeFill="accent1" w:themeFillTint="33"/>
          </w:tcPr>
          <w:p w:rsidR="00D465F8" w:rsidRPr="000E5647" w:rsidRDefault="00D465F8" w:rsidP="009D6B3C">
            <w:pPr>
              <w:ind w:right="-374"/>
              <w:jc w:val="both"/>
              <w:rPr>
                <w:rFonts w:asciiTheme="minorHAnsi" w:hAnsiTheme="minorHAnsi" w:cstheme="minorHAnsi"/>
                <w:b/>
                <w:bCs/>
              </w:rPr>
            </w:pPr>
            <w:r>
              <w:rPr>
                <w:rFonts w:asciiTheme="minorHAnsi" w:hAnsiTheme="minorHAnsi" w:cstheme="minorHAnsi"/>
                <w:b/>
                <w:bCs/>
              </w:rPr>
              <w:t>NOTA 5</w:t>
            </w:r>
          </w:p>
        </w:tc>
        <w:tc>
          <w:tcPr>
            <w:tcW w:w="8363" w:type="dxa"/>
            <w:tcBorders>
              <w:left w:val="nil"/>
            </w:tcBorders>
            <w:shd w:val="clear" w:color="auto" w:fill="DBE5F1" w:themeFill="accent1" w:themeFillTint="33"/>
          </w:tcPr>
          <w:p w:rsidR="00994A24" w:rsidRDefault="00994A24" w:rsidP="00994A24">
            <w:pPr>
              <w:jc w:val="both"/>
              <w:rPr>
                <w:rFonts w:asciiTheme="minorHAnsi" w:hAnsiTheme="minorHAnsi" w:cstheme="minorHAnsi"/>
                <w:u w:val="single"/>
              </w:rPr>
            </w:pPr>
            <w:r w:rsidRPr="003835BD">
              <w:rPr>
                <w:rFonts w:asciiTheme="minorHAnsi" w:hAnsiTheme="minorHAnsi" w:cstheme="minorHAnsi"/>
                <w:u w:val="single"/>
              </w:rPr>
              <w:t>CORTES CLASIFICATORIOS</w:t>
            </w:r>
          </w:p>
          <w:p w:rsidR="00994A24" w:rsidRDefault="00994A24" w:rsidP="00994A24">
            <w:pPr>
              <w:jc w:val="both"/>
              <w:rPr>
                <w:rFonts w:asciiTheme="minorHAnsi" w:hAnsiTheme="minorHAnsi" w:cstheme="minorHAnsi"/>
              </w:rPr>
            </w:pPr>
            <w:r w:rsidRPr="00D3320A">
              <w:rPr>
                <w:rFonts w:asciiTheme="minorHAnsi" w:hAnsiTheme="minorHAnsi" w:cstheme="minorHAnsi"/>
              </w:rPr>
              <w:t>El Comité del Campeonato podrá considerar un corte clasificatorio de acuerdo a lo estipulado en el punto 1.11) del Reglamento para Campeonatos válidos para el RNO: “</w:t>
            </w:r>
            <w:r w:rsidRPr="001D42F5">
              <w:rPr>
                <w:rFonts w:asciiTheme="minorHAnsi" w:hAnsiTheme="minorHAnsi" w:cstheme="minorHAnsi"/>
                <w:i/>
              </w:rPr>
              <w:t>Los campeonatos podrán considerar un corte clasificatorio en el desarrollo del evento, en todas las categorías, después de los primeros 18 o 36 hoyos jugados. El corte se deberá hacer considerando los scores gross más altos de los competidores, y son independientes para cada Categoría (Varones Profesionales, Damas Profesio</w:t>
            </w:r>
            <w:r>
              <w:rPr>
                <w:rFonts w:asciiTheme="minorHAnsi" w:hAnsiTheme="minorHAnsi" w:cstheme="minorHAnsi"/>
                <w:i/>
              </w:rPr>
              <w:t>nales, Varones y Damas)</w:t>
            </w:r>
            <w:r w:rsidRPr="001D42F5">
              <w:rPr>
                <w:rFonts w:asciiTheme="minorHAnsi" w:hAnsiTheme="minorHAnsi" w:cstheme="minorHAnsi"/>
                <w:i/>
              </w:rPr>
              <w:t>. De acuerdo a lo anterior, deberá hacerse de forma tal que, al momento de realizar el corte, en ninguna Categoría por edad pueda seguir compitiendo un jugador con un score más alto que el score del corte general para la Categoría</w:t>
            </w:r>
            <w:r>
              <w:rPr>
                <w:rFonts w:asciiTheme="minorHAnsi" w:hAnsiTheme="minorHAnsi" w:cstheme="minorHAnsi"/>
                <w:i/>
              </w:rPr>
              <w:t>.</w:t>
            </w:r>
            <w:r w:rsidRPr="00D3320A">
              <w:rPr>
                <w:rFonts w:asciiTheme="minorHAnsi" w:hAnsiTheme="minorHAnsi" w:cstheme="minorHAnsi"/>
                <w:i/>
              </w:rPr>
              <w:t>”</w:t>
            </w:r>
          </w:p>
          <w:p w:rsidR="00994A24" w:rsidRDefault="00994A24" w:rsidP="00994A24">
            <w:pPr>
              <w:jc w:val="both"/>
              <w:rPr>
                <w:rFonts w:asciiTheme="minorHAnsi" w:hAnsiTheme="minorHAnsi" w:cstheme="minorHAnsi"/>
              </w:rPr>
            </w:pPr>
          </w:p>
          <w:p w:rsidR="00D465F8" w:rsidRPr="00994A24" w:rsidRDefault="00994A24" w:rsidP="009D6B3C">
            <w:pPr>
              <w:jc w:val="both"/>
              <w:rPr>
                <w:rFonts w:asciiTheme="minorHAnsi" w:hAnsiTheme="minorHAnsi" w:cstheme="minorHAnsi"/>
              </w:rPr>
            </w:pPr>
            <w:r>
              <w:rPr>
                <w:rFonts w:asciiTheme="minorHAnsi" w:hAnsiTheme="minorHAnsi" w:cstheme="minorHAnsi"/>
              </w:rPr>
              <w:t>L</w:t>
            </w:r>
            <w:r w:rsidRPr="00CD10A4">
              <w:rPr>
                <w:rFonts w:asciiTheme="minorHAnsi" w:hAnsiTheme="minorHAnsi" w:cstheme="minorHAnsi"/>
              </w:rPr>
              <w:t xml:space="preserve">as condiciones del corte deberán </w:t>
            </w:r>
            <w:r>
              <w:rPr>
                <w:rFonts w:asciiTheme="minorHAnsi" w:hAnsiTheme="minorHAnsi" w:cstheme="minorHAnsi"/>
              </w:rPr>
              <w:t>se comunicarán con</w:t>
            </w:r>
            <w:r w:rsidRPr="00CD10A4">
              <w:rPr>
                <w:rFonts w:asciiTheme="minorHAnsi" w:hAnsiTheme="minorHAnsi" w:cstheme="minorHAnsi"/>
              </w:rPr>
              <w:t xml:space="preserve"> anticipación a todos los participantes, y como mínimo al inicio del día de juego en que se realizará el corte, sea a los 18, 36 o 54 hoyos</w:t>
            </w:r>
            <w:r>
              <w:rPr>
                <w:rFonts w:asciiTheme="minorHAnsi" w:hAnsiTheme="minorHAnsi" w:cstheme="minorHAnsi"/>
              </w:rPr>
              <w:t>.</w:t>
            </w:r>
          </w:p>
          <w:p w:rsidR="00D465F8" w:rsidRPr="00AF14BA" w:rsidRDefault="00D465F8" w:rsidP="009D6B3C">
            <w:pPr>
              <w:jc w:val="both"/>
              <w:rPr>
                <w:rFonts w:asciiTheme="minorHAnsi" w:hAnsiTheme="minorHAnsi" w:cstheme="minorHAnsi"/>
              </w:rPr>
            </w:pPr>
          </w:p>
        </w:tc>
      </w:tr>
      <w:tr w:rsidR="00D465F8" w:rsidRPr="000E5647" w:rsidTr="009D6B3C">
        <w:tc>
          <w:tcPr>
            <w:tcW w:w="993" w:type="dxa"/>
            <w:tcBorders>
              <w:right w:val="nil"/>
            </w:tcBorders>
            <w:shd w:val="clear" w:color="auto" w:fill="auto"/>
          </w:tcPr>
          <w:p w:rsidR="00D465F8" w:rsidRPr="000E5647" w:rsidRDefault="00D465F8" w:rsidP="009D6B3C">
            <w:pPr>
              <w:ind w:right="-374"/>
              <w:jc w:val="both"/>
              <w:rPr>
                <w:rFonts w:asciiTheme="minorHAnsi" w:hAnsiTheme="minorHAnsi" w:cstheme="minorHAnsi"/>
                <w:b/>
                <w:bCs/>
              </w:rPr>
            </w:pPr>
            <w:r>
              <w:rPr>
                <w:rFonts w:asciiTheme="minorHAnsi" w:hAnsiTheme="minorHAnsi" w:cstheme="minorHAnsi"/>
                <w:b/>
                <w:bCs/>
              </w:rPr>
              <w:t>NOTA 6</w:t>
            </w:r>
          </w:p>
        </w:tc>
        <w:tc>
          <w:tcPr>
            <w:tcW w:w="8363" w:type="dxa"/>
            <w:tcBorders>
              <w:left w:val="nil"/>
            </w:tcBorders>
            <w:shd w:val="clear" w:color="auto" w:fill="auto"/>
          </w:tcPr>
          <w:p w:rsidR="00D465F8" w:rsidRPr="00F67284" w:rsidRDefault="00D465F8" w:rsidP="009D6B3C">
            <w:pPr>
              <w:jc w:val="both"/>
              <w:rPr>
                <w:rFonts w:asciiTheme="minorHAnsi" w:hAnsiTheme="minorHAnsi" w:cstheme="minorHAnsi"/>
                <w:u w:val="single"/>
              </w:rPr>
            </w:pPr>
            <w:r w:rsidRPr="00F67284">
              <w:rPr>
                <w:rFonts w:asciiTheme="minorHAnsi" w:hAnsiTheme="minorHAnsi" w:cstheme="minorHAnsi"/>
                <w:u w:val="single"/>
              </w:rPr>
              <w:t>VESTIMENTA</w:t>
            </w:r>
          </w:p>
          <w:p w:rsidR="00D465F8" w:rsidRDefault="00D465F8" w:rsidP="009D6B3C">
            <w:pPr>
              <w:pStyle w:val="NoSpacing"/>
              <w:jc w:val="both"/>
            </w:pPr>
            <w:r>
              <w:t>A los efectos de respetar la Etiqueta del golf la tenida de los jugadores deberá ser apropiada:</w:t>
            </w:r>
          </w:p>
          <w:p w:rsidR="00D465F8" w:rsidRPr="00BA6D69" w:rsidRDefault="00D465F8" w:rsidP="009D6B3C">
            <w:pPr>
              <w:pStyle w:val="NoSpacing"/>
              <w:numPr>
                <w:ilvl w:val="1"/>
                <w:numId w:val="3"/>
              </w:numPr>
              <w:ind w:left="175" w:firstLine="142"/>
              <w:jc w:val="both"/>
              <w:rPr>
                <w:rFonts w:cs="Calibri"/>
              </w:rPr>
            </w:pPr>
            <w:r>
              <w:rPr>
                <w:rFonts w:cs="Calibri"/>
              </w:rPr>
              <w:t>P</w:t>
            </w:r>
            <w:r w:rsidRPr="00BA6D69">
              <w:rPr>
                <w:rFonts w:cs="Calibri"/>
              </w:rPr>
              <w:t>olera con cuello</w:t>
            </w:r>
          </w:p>
          <w:p w:rsidR="00D465F8" w:rsidRDefault="00D465F8" w:rsidP="009D6B3C">
            <w:pPr>
              <w:pStyle w:val="NoSpacing"/>
              <w:numPr>
                <w:ilvl w:val="1"/>
                <w:numId w:val="3"/>
              </w:numPr>
              <w:ind w:left="175" w:firstLine="142"/>
              <w:jc w:val="both"/>
            </w:pPr>
            <w:r>
              <w:t>P</w:t>
            </w:r>
            <w:r w:rsidRPr="00BA6D69">
              <w:t>antalón largo o bermuda (no jeans ni shorts)</w:t>
            </w:r>
          </w:p>
          <w:p w:rsidR="00D465F8" w:rsidRPr="00D643CD" w:rsidRDefault="00D465F8" w:rsidP="009D6B3C">
            <w:pPr>
              <w:pStyle w:val="NoSpacing"/>
              <w:numPr>
                <w:ilvl w:val="1"/>
                <w:numId w:val="3"/>
              </w:numPr>
              <w:ind w:left="175" w:firstLine="142"/>
              <w:jc w:val="both"/>
            </w:pPr>
            <w:r>
              <w:lastRenderedPageBreak/>
              <w:t>Uso de soft spikes en calzado</w:t>
            </w:r>
          </w:p>
          <w:p w:rsidR="00D465F8" w:rsidRDefault="00D465F8" w:rsidP="009D6B3C">
            <w:pPr>
              <w:pStyle w:val="NoSpacing"/>
              <w:jc w:val="both"/>
            </w:pPr>
          </w:p>
          <w:p w:rsidR="00D465F8" w:rsidRDefault="00D465F8" w:rsidP="009D6B3C">
            <w:pPr>
              <w:pStyle w:val="NoSpacing"/>
              <w:jc w:val="both"/>
            </w:pPr>
            <w:r>
              <w:t>Los caddies deberán usar calzado con suela lisa, sin toperoles, clavos o soft spikes.</w:t>
            </w:r>
          </w:p>
          <w:p w:rsidR="00D465F8" w:rsidRDefault="00D465F8" w:rsidP="009D6B3C">
            <w:pPr>
              <w:pStyle w:val="NoSpacing"/>
              <w:jc w:val="both"/>
            </w:pPr>
            <w:r w:rsidRPr="00BA6D69">
              <w:t xml:space="preserve">El Comité </w:t>
            </w:r>
            <w:r>
              <w:t xml:space="preserve">del Campeonato </w:t>
            </w:r>
            <w:r w:rsidRPr="00BA6D69">
              <w:t>se reserva e</w:t>
            </w:r>
            <w:r>
              <w:t xml:space="preserve">l derecho de restringir la participación </w:t>
            </w:r>
            <w:r w:rsidRPr="00BA6D69">
              <w:t>a un</w:t>
            </w:r>
            <w:r>
              <w:t xml:space="preserve"> participante y/o caddie por no cumplir con los requisitos de vestimenta</w:t>
            </w:r>
            <w:r w:rsidRPr="00BA6D69">
              <w:t xml:space="preserve"> (Regla 33-7)</w:t>
            </w:r>
            <w:r>
              <w:t>.</w:t>
            </w:r>
          </w:p>
          <w:p w:rsidR="00D465F8" w:rsidRDefault="00D465F8" w:rsidP="009D6B3C">
            <w:pPr>
              <w:jc w:val="both"/>
              <w:rPr>
                <w:rFonts w:asciiTheme="minorHAnsi" w:hAnsiTheme="minorHAnsi" w:cstheme="minorHAnsi"/>
                <w:u w:val="single"/>
                <w:lang w:val="es-CL"/>
              </w:rPr>
            </w:pPr>
          </w:p>
          <w:p w:rsidR="00994A24" w:rsidRDefault="00994A24" w:rsidP="009D6B3C">
            <w:pPr>
              <w:jc w:val="both"/>
              <w:rPr>
                <w:rFonts w:asciiTheme="minorHAnsi" w:hAnsiTheme="minorHAnsi" w:cstheme="minorHAnsi"/>
                <w:u w:val="single"/>
                <w:lang w:val="es-CL"/>
              </w:rPr>
            </w:pPr>
          </w:p>
          <w:p w:rsidR="00994A24" w:rsidRDefault="00994A24" w:rsidP="009D6B3C">
            <w:pPr>
              <w:jc w:val="both"/>
              <w:rPr>
                <w:rFonts w:asciiTheme="minorHAnsi" w:hAnsiTheme="minorHAnsi" w:cstheme="minorHAnsi"/>
                <w:u w:val="single"/>
                <w:lang w:val="es-CL"/>
              </w:rPr>
            </w:pPr>
          </w:p>
          <w:p w:rsidR="00994A24" w:rsidRPr="00714754" w:rsidRDefault="00994A24" w:rsidP="009D6B3C">
            <w:pPr>
              <w:jc w:val="both"/>
              <w:rPr>
                <w:rFonts w:asciiTheme="minorHAnsi" w:hAnsiTheme="minorHAnsi" w:cstheme="minorHAnsi"/>
                <w:u w:val="single"/>
                <w:lang w:val="es-CL"/>
              </w:rPr>
            </w:pPr>
          </w:p>
        </w:tc>
      </w:tr>
      <w:tr w:rsidR="00D465F8" w:rsidRPr="000E5647" w:rsidTr="009D6B3C">
        <w:tc>
          <w:tcPr>
            <w:tcW w:w="993" w:type="dxa"/>
            <w:tcBorders>
              <w:right w:val="nil"/>
            </w:tcBorders>
            <w:shd w:val="clear" w:color="auto" w:fill="DBE5F1" w:themeFill="accent1" w:themeFillTint="33"/>
          </w:tcPr>
          <w:p w:rsidR="00D465F8" w:rsidRPr="00DE3EAC" w:rsidRDefault="00D465F8" w:rsidP="009D6B3C">
            <w:pPr>
              <w:ind w:right="-374"/>
              <w:jc w:val="both"/>
              <w:rPr>
                <w:rFonts w:asciiTheme="minorHAnsi" w:hAnsiTheme="minorHAnsi" w:cstheme="minorHAnsi"/>
                <w:b/>
                <w:bCs/>
              </w:rPr>
            </w:pPr>
            <w:r w:rsidRPr="00DE3EAC">
              <w:rPr>
                <w:rFonts w:asciiTheme="minorHAnsi" w:hAnsiTheme="minorHAnsi" w:cstheme="minorHAnsi"/>
                <w:b/>
                <w:bCs/>
              </w:rPr>
              <w:lastRenderedPageBreak/>
              <w:t xml:space="preserve">NOTA </w:t>
            </w:r>
            <w:r>
              <w:rPr>
                <w:rFonts w:asciiTheme="minorHAnsi" w:hAnsiTheme="minorHAnsi" w:cstheme="minorHAnsi"/>
                <w:b/>
                <w:bCs/>
              </w:rPr>
              <w:t>7</w:t>
            </w:r>
          </w:p>
        </w:tc>
        <w:tc>
          <w:tcPr>
            <w:tcW w:w="8363" w:type="dxa"/>
            <w:tcBorders>
              <w:left w:val="nil"/>
            </w:tcBorders>
            <w:shd w:val="clear" w:color="auto" w:fill="DBE5F1" w:themeFill="accent1" w:themeFillTint="33"/>
          </w:tcPr>
          <w:p w:rsidR="00D465F8" w:rsidRPr="00DE3EAC" w:rsidRDefault="00D465F8" w:rsidP="009D6B3C">
            <w:pPr>
              <w:jc w:val="both"/>
              <w:rPr>
                <w:rFonts w:asciiTheme="minorHAnsi" w:hAnsiTheme="minorHAnsi" w:cstheme="minorHAnsi"/>
                <w:u w:val="single"/>
              </w:rPr>
            </w:pPr>
            <w:r w:rsidRPr="00DE3EAC">
              <w:rPr>
                <w:rFonts w:asciiTheme="minorHAnsi" w:hAnsiTheme="minorHAnsi" w:cstheme="minorHAnsi"/>
                <w:u w:val="single"/>
              </w:rPr>
              <w:t>CADDIES JUGADORES PROFESIONALES</w:t>
            </w:r>
          </w:p>
          <w:p w:rsidR="00994A24" w:rsidRDefault="00607DE5" w:rsidP="00607DE5">
            <w:pPr>
              <w:jc w:val="both"/>
              <w:rPr>
                <w:rFonts w:asciiTheme="minorHAnsi" w:hAnsiTheme="minorHAnsi" w:cstheme="minorHAnsi"/>
              </w:rPr>
            </w:pPr>
            <w:r w:rsidRPr="00607DE5">
              <w:rPr>
                <w:rFonts w:asciiTheme="minorHAnsi" w:hAnsiTheme="minorHAnsi" w:cstheme="minorHAnsi"/>
              </w:rPr>
              <w:t xml:space="preserve">Los jugadores </w:t>
            </w:r>
            <w:r w:rsidR="009D6B3C">
              <w:rPr>
                <w:rFonts w:asciiTheme="minorHAnsi" w:hAnsiTheme="minorHAnsi" w:cstheme="minorHAnsi"/>
              </w:rPr>
              <w:t xml:space="preserve">Varones </w:t>
            </w:r>
            <w:r w:rsidRPr="00607DE5">
              <w:rPr>
                <w:rFonts w:asciiTheme="minorHAnsi" w:hAnsiTheme="minorHAnsi" w:cstheme="minorHAnsi"/>
              </w:rPr>
              <w:t xml:space="preserve">Profesionales (VP) </w:t>
            </w:r>
            <w:r w:rsidR="003433B5">
              <w:rPr>
                <w:rFonts w:asciiTheme="minorHAnsi" w:hAnsiTheme="minorHAnsi" w:cstheme="minorHAnsi"/>
              </w:rPr>
              <w:t xml:space="preserve">no </w:t>
            </w:r>
            <w:r w:rsidRPr="00607DE5">
              <w:rPr>
                <w:rFonts w:asciiTheme="minorHAnsi" w:hAnsiTheme="minorHAnsi" w:cstheme="minorHAnsi"/>
              </w:rPr>
              <w:t>tienen la obligación de jugar con caddie</w:t>
            </w:r>
            <w:r w:rsidR="00994A24">
              <w:rPr>
                <w:rFonts w:asciiTheme="minorHAnsi" w:hAnsiTheme="minorHAnsi" w:cstheme="minorHAnsi"/>
              </w:rPr>
              <w:t>, tanto en el PRO AM como en durante las vueltas del Abierto</w:t>
            </w:r>
            <w:r w:rsidR="003433B5">
              <w:rPr>
                <w:rFonts w:asciiTheme="minorHAnsi" w:hAnsiTheme="minorHAnsi" w:cstheme="minorHAnsi"/>
              </w:rPr>
              <w:t>, salvo los que pasen el corte para el día sábado 13 de Febrero.</w:t>
            </w:r>
          </w:p>
          <w:p w:rsidR="00994A24" w:rsidRDefault="00994A24" w:rsidP="00607DE5">
            <w:pPr>
              <w:jc w:val="both"/>
              <w:rPr>
                <w:rFonts w:asciiTheme="minorHAnsi" w:hAnsiTheme="minorHAnsi" w:cstheme="minorHAnsi"/>
              </w:rPr>
            </w:pPr>
          </w:p>
          <w:p w:rsidR="00994A24" w:rsidRDefault="00607DE5" w:rsidP="00607DE5">
            <w:pPr>
              <w:jc w:val="both"/>
              <w:rPr>
                <w:rFonts w:asciiTheme="minorHAnsi" w:hAnsiTheme="minorHAnsi" w:cstheme="minorHAnsi"/>
              </w:rPr>
            </w:pPr>
            <w:r w:rsidRPr="00607DE5">
              <w:rPr>
                <w:rFonts w:asciiTheme="minorHAnsi" w:hAnsiTheme="minorHAnsi" w:cstheme="minorHAnsi"/>
              </w:rPr>
              <w:t>Penalidad: Descalificación</w:t>
            </w:r>
          </w:p>
          <w:p w:rsidR="00994A24" w:rsidRPr="00994A24" w:rsidRDefault="00994A24" w:rsidP="00607DE5">
            <w:pPr>
              <w:jc w:val="both"/>
              <w:rPr>
                <w:rFonts w:asciiTheme="minorHAnsi" w:hAnsiTheme="minorHAnsi" w:cstheme="minorHAnsi"/>
              </w:rPr>
            </w:pPr>
          </w:p>
        </w:tc>
      </w:tr>
      <w:tr w:rsidR="00D465F8" w:rsidRPr="000E5647" w:rsidTr="009D6B3C">
        <w:tc>
          <w:tcPr>
            <w:tcW w:w="993" w:type="dxa"/>
            <w:tcBorders>
              <w:right w:val="nil"/>
            </w:tcBorders>
            <w:shd w:val="clear" w:color="auto" w:fill="auto"/>
          </w:tcPr>
          <w:p w:rsidR="00D465F8" w:rsidRPr="000E5647" w:rsidRDefault="00D465F8" w:rsidP="009D6B3C">
            <w:pPr>
              <w:ind w:right="-374"/>
              <w:jc w:val="both"/>
              <w:rPr>
                <w:rFonts w:asciiTheme="minorHAnsi" w:hAnsiTheme="minorHAnsi" w:cstheme="minorHAnsi"/>
                <w:b/>
                <w:bCs/>
                <w:lang w:val="es-MX"/>
              </w:rPr>
            </w:pPr>
            <w:r w:rsidRPr="000E5647">
              <w:rPr>
                <w:rFonts w:asciiTheme="minorHAnsi" w:hAnsiTheme="minorHAnsi" w:cstheme="minorHAnsi"/>
                <w:b/>
                <w:bCs/>
              </w:rPr>
              <w:t xml:space="preserve">NOTA </w:t>
            </w:r>
            <w:r w:rsidR="00635891">
              <w:rPr>
                <w:rFonts w:asciiTheme="minorHAnsi" w:hAnsiTheme="minorHAnsi" w:cstheme="minorHAnsi"/>
                <w:b/>
                <w:bCs/>
              </w:rPr>
              <w:t>8</w:t>
            </w:r>
          </w:p>
        </w:tc>
        <w:tc>
          <w:tcPr>
            <w:tcW w:w="8363" w:type="dxa"/>
            <w:tcBorders>
              <w:left w:val="nil"/>
            </w:tcBorders>
            <w:shd w:val="clear" w:color="auto" w:fill="auto"/>
          </w:tcPr>
          <w:p w:rsidR="00D465F8" w:rsidRPr="002C68E4" w:rsidRDefault="00805421" w:rsidP="009D6B3C">
            <w:pPr>
              <w:jc w:val="both"/>
              <w:rPr>
                <w:rFonts w:asciiTheme="minorHAnsi" w:hAnsiTheme="minorHAnsi" w:cstheme="minorHAnsi"/>
                <w:u w:val="single"/>
              </w:rPr>
            </w:pPr>
            <w:r>
              <w:rPr>
                <w:rFonts w:asciiTheme="minorHAnsi" w:hAnsiTheme="minorHAnsi" w:cstheme="minorHAnsi"/>
                <w:u w:val="single"/>
              </w:rPr>
              <w:t>TELEFONÍ</w:t>
            </w:r>
            <w:r w:rsidR="00D465F8">
              <w:rPr>
                <w:rFonts w:asciiTheme="minorHAnsi" w:hAnsiTheme="minorHAnsi" w:cstheme="minorHAnsi"/>
                <w:u w:val="single"/>
              </w:rPr>
              <w:t>A CELULAR</w:t>
            </w:r>
          </w:p>
          <w:p w:rsidR="00D465F8" w:rsidRDefault="00D465F8" w:rsidP="009D6B3C">
            <w:pPr>
              <w:pStyle w:val="NoSpacing"/>
              <w:jc w:val="both"/>
            </w:pPr>
            <w:r w:rsidRPr="002C68E4">
              <w:t xml:space="preserve">Está prohibido el uso de </w:t>
            </w:r>
            <w:r>
              <w:t>dispositivos de comunicación móvil</w:t>
            </w:r>
            <w:r w:rsidRPr="002C68E4">
              <w:t xml:space="preserve"> en la vuelta estipulada (llamadas, recepción y envío de mensaj</w:t>
            </w:r>
            <w:r>
              <w:t>es de texto y/o navegación web). La infracción a esta norma podría resultar en Descalificación.</w:t>
            </w:r>
          </w:p>
          <w:p w:rsidR="00635891" w:rsidRPr="00994A24" w:rsidRDefault="00D465F8" w:rsidP="00994A24">
            <w:pPr>
              <w:pStyle w:val="NoSpacing"/>
              <w:jc w:val="both"/>
              <w:rPr>
                <w:i/>
              </w:rPr>
            </w:pPr>
            <w:r w:rsidRPr="0010133F">
              <w:rPr>
                <w:i/>
              </w:rPr>
              <w:t>* Permitido el uso solo para llamada de urgencia médica o al Árbitro del campeonato.</w:t>
            </w:r>
          </w:p>
          <w:p w:rsidR="00635891" w:rsidRPr="00980076" w:rsidRDefault="00635891" w:rsidP="009D6B3C">
            <w:pPr>
              <w:pStyle w:val="ListParagraph"/>
              <w:ind w:left="33"/>
              <w:jc w:val="both"/>
              <w:rPr>
                <w:rFonts w:asciiTheme="minorHAnsi" w:hAnsiTheme="minorHAnsi" w:cstheme="minorHAnsi"/>
                <w:lang w:val="es-CL"/>
              </w:rPr>
            </w:pPr>
          </w:p>
        </w:tc>
      </w:tr>
      <w:tr w:rsidR="00D465F8" w:rsidRPr="000E5647" w:rsidTr="009D6B3C">
        <w:tc>
          <w:tcPr>
            <w:tcW w:w="993" w:type="dxa"/>
            <w:tcBorders>
              <w:right w:val="nil"/>
            </w:tcBorders>
            <w:shd w:val="clear" w:color="auto" w:fill="DBE5F1" w:themeFill="accent1" w:themeFillTint="33"/>
          </w:tcPr>
          <w:p w:rsidR="00D465F8" w:rsidRPr="000E5647" w:rsidRDefault="00D465F8" w:rsidP="009D6B3C">
            <w:pPr>
              <w:ind w:right="-374"/>
              <w:jc w:val="both"/>
              <w:rPr>
                <w:rFonts w:asciiTheme="minorHAnsi" w:hAnsiTheme="minorHAnsi" w:cstheme="minorHAnsi"/>
                <w:b/>
                <w:bCs/>
              </w:rPr>
            </w:pPr>
            <w:r>
              <w:rPr>
                <w:rFonts w:asciiTheme="minorHAnsi" w:hAnsiTheme="minorHAnsi" w:cstheme="minorHAnsi"/>
                <w:b/>
                <w:bCs/>
              </w:rPr>
              <w:t xml:space="preserve">NOTA </w:t>
            </w:r>
            <w:r w:rsidR="00635891">
              <w:rPr>
                <w:rFonts w:asciiTheme="minorHAnsi" w:hAnsiTheme="minorHAnsi" w:cstheme="minorHAnsi"/>
                <w:b/>
                <w:bCs/>
              </w:rPr>
              <w:t>9</w:t>
            </w:r>
          </w:p>
        </w:tc>
        <w:tc>
          <w:tcPr>
            <w:tcW w:w="8363" w:type="dxa"/>
            <w:tcBorders>
              <w:left w:val="nil"/>
            </w:tcBorders>
            <w:shd w:val="clear" w:color="auto" w:fill="DBE5F1" w:themeFill="accent1" w:themeFillTint="33"/>
          </w:tcPr>
          <w:p w:rsidR="00D465F8" w:rsidRPr="0010133F" w:rsidRDefault="00D465F8" w:rsidP="009D6B3C">
            <w:pPr>
              <w:pStyle w:val="NoSpacing"/>
              <w:jc w:val="both"/>
              <w:rPr>
                <w:u w:val="single"/>
              </w:rPr>
            </w:pPr>
            <w:r w:rsidRPr="0010133F">
              <w:rPr>
                <w:u w:val="single"/>
              </w:rPr>
              <w:t>CONDUCTA</w:t>
            </w:r>
          </w:p>
          <w:p w:rsidR="00D465F8" w:rsidRPr="0010133F" w:rsidRDefault="00D465F8" w:rsidP="009D6B3C">
            <w:pPr>
              <w:pStyle w:val="NoSpacing"/>
              <w:jc w:val="both"/>
            </w:pPr>
            <w:r>
              <w:t>El Comité del Campeonato</w:t>
            </w:r>
            <w:r w:rsidRPr="0010133F">
              <w:t xml:space="preserve"> se reserva el derecho de sancionar a cualquier jugador o jugadora que, durante los días de práctica o campeonato, demuestre conductas antideportivas tales como tirar o quebrar palos, gritar, proferir groserías en los recintos del club, desobedecer las instrucciones de la organización del campeonato, etc. </w:t>
            </w:r>
          </w:p>
          <w:p w:rsidR="00D465F8" w:rsidRPr="0010133F" w:rsidRDefault="00D465F8" w:rsidP="009D6B3C">
            <w:pPr>
              <w:pStyle w:val="NoSpacing"/>
              <w:jc w:val="both"/>
            </w:pPr>
            <w:r w:rsidRPr="0010133F">
              <w:t>Las sanciones ser</w:t>
            </w:r>
            <w:r>
              <w:t>án acumulativas</w:t>
            </w:r>
            <w:r w:rsidRPr="0010133F">
              <w:t xml:space="preserve"> y serán las siguientes:</w:t>
            </w:r>
          </w:p>
          <w:p w:rsidR="00D465F8" w:rsidRPr="0010133F" w:rsidRDefault="00D465F8" w:rsidP="009D6B3C">
            <w:pPr>
              <w:pStyle w:val="NoSpacing"/>
              <w:jc w:val="both"/>
            </w:pPr>
            <w:r>
              <w:t xml:space="preserve">• </w:t>
            </w:r>
            <w:r w:rsidRPr="0010133F">
              <w:t>Primer aviso: Amonestación Verbal</w:t>
            </w:r>
          </w:p>
          <w:p w:rsidR="00D465F8" w:rsidRPr="0010133F" w:rsidRDefault="00D465F8" w:rsidP="009D6B3C">
            <w:pPr>
              <w:pStyle w:val="NoSpacing"/>
              <w:jc w:val="both"/>
            </w:pPr>
            <w:r>
              <w:t xml:space="preserve">• </w:t>
            </w:r>
            <w:r w:rsidRPr="0010133F">
              <w:t>Segundo aviso: Descalificación</w:t>
            </w:r>
          </w:p>
          <w:p w:rsidR="00D465F8" w:rsidRDefault="00D465F8" w:rsidP="009D6B3C">
            <w:pPr>
              <w:pStyle w:val="NoSpacing"/>
              <w:jc w:val="both"/>
            </w:pPr>
            <w:r w:rsidRPr="0010133F">
              <w:t>Sin perjuicio de lo anterior, el Comité</w:t>
            </w:r>
            <w:r>
              <w:t xml:space="preserve"> de Campeonato podrá</w:t>
            </w:r>
            <w:r w:rsidRPr="0010133F">
              <w:t xml:space="preserve"> aplicar una sanción mayor, de acuerdo a la falta cometida.</w:t>
            </w:r>
          </w:p>
          <w:p w:rsidR="00D465F8" w:rsidRPr="004C06D6" w:rsidRDefault="00D465F8" w:rsidP="009D6B3C">
            <w:pPr>
              <w:jc w:val="both"/>
              <w:rPr>
                <w:rFonts w:asciiTheme="minorHAnsi" w:hAnsiTheme="minorHAnsi" w:cstheme="minorHAnsi"/>
                <w:u w:val="single"/>
                <w:lang w:val="es-CL"/>
              </w:rPr>
            </w:pPr>
          </w:p>
        </w:tc>
      </w:tr>
      <w:tr w:rsidR="00D465F8" w:rsidRPr="000E5647" w:rsidTr="009D6B3C">
        <w:tc>
          <w:tcPr>
            <w:tcW w:w="993" w:type="dxa"/>
            <w:tcBorders>
              <w:right w:val="nil"/>
            </w:tcBorders>
            <w:shd w:val="clear" w:color="auto" w:fill="auto"/>
          </w:tcPr>
          <w:p w:rsidR="00D465F8" w:rsidRPr="000E5647" w:rsidRDefault="00D465F8" w:rsidP="009D6B3C">
            <w:pPr>
              <w:ind w:right="-374"/>
              <w:jc w:val="both"/>
              <w:rPr>
                <w:rFonts w:asciiTheme="minorHAnsi" w:hAnsiTheme="minorHAnsi" w:cstheme="minorHAnsi"/>
                <w:b/>
                <w:bCs/>
              </w:rPr>
            </w:pPr>
            <w:r>
              <w:rPr>
                <w:rFonts w:asciiTheme="minorHAnsi" w:hAnsiTheme="minorHAnsi" w:cstheme="minorHAnsi"/>
                <w:b/>
                <w:bCs/>
              </w:rPr>
              <w:t>NOTA 1</w:t>
            </w:r>
            <w:r w:rsidR="00635891">
              <w:rPr>
                <w:rFonts w:asciiTheme="minorHAnsi" w:hAnsiTheme="minorHAnsi" w:cstheme="minorHAnsi"/>
                <w:b/>
                <w:bCs/>
              </w:rPr>
              <w:t>0</w:t>
            </w:r>
          </w:p>
        </w:tc>
        <w:tc>
          <w:tcPr>
            <w:tcW w:w="8363" w:type="dxa"/>
            <w:tcBorders>
              <w:left w:val="nil"/>
            </w:tcBorders>
            <w:shd w:val="clear" w:color="auto" w:fill="auto"/>
          </w:tcPr>
          <w:p w:rsidR="00D465F8" w:rsidRPr="00217B5E" w:rsidRDefault="00805421" w:rsidP="009D6B3C">
            <w:pPr>
              <w:jc w:val="both"/>
              <w:rPr>
                <w:rFonts w:asciiTheme="minorHAnsi" w:hAnsiTheme="minorHAnsi" w:cstheme="minorHAnsi"/>
                <w:u w:val="single"/>
              </w:rPr>
            </w:pPr>
            <w:r>
              <w:rPr>
                <w:rFonts w:asciiTheme="minorHAnsi" w:hAnsiTheme="minorHAnsi" w:cstheme="minorHAnsi"/>
                <w:u w:val="single"/>
              </w:rPr>
              <w:t>DISPOSITIVOS DE MEDICIÓN ELECTRÓ</w:t>
            </w:r>
            <w:r w:rsidR="00D465F8">
              <w:rPr>
                <w:rFonts w:asciiTheme="minorHAnsi" w:hAnsiTheme="minorHAnsi" w:cstheme="minorHAnsi"/>
                <w:u w:val="single"/>
              </w:rPr>
              <w:t>NICA</w:t>
            </w:r>
          </w:p>
          <w:p w:rsidR="00994A24" w:rsidRDefault="00994A24" w:rsidP="00994A24">
            <w:pPr>
              <w:jc w:val="both"/>
              <w:rPr>
                <w:rFonts w:asciiTheme="minorHAnsi" w:hAnsiTheme="minorHAnsi" w:cstheme="minorHAnsi"/>
              </w:rPr>
            </w:pPr>
            <w:r w:rsidRPr="0041672F">
              <w:rPr>
                <w:rFonts w:asciiTheme="minorHAnsi" w:hAnsiTheme="minorHAnsi" w:cstheme="minorHAnsi"/>
              </w:rPr>
              <w:t>En competencia, un jugador puede obtener información sobre distancia utilizando un dispositivo medidor de distancia. Si, durante una vuelta estipulada, un jugador utiliza un dispositivo medidor de distancia para calibrar o medir otras condiciones que puedan afectar su juego (p. ej. gradiente, velocidad del viento, etc.), el jugador está quebrantando la Regla 14-3.</w:t>
            </w:r>
          </w:p>
          <w:p w:rsidR="00994A24" w:rsidRPr="00994A24" w:rsidRDefault="00994A24" w:rsidP="00994A24">
            <w:pPr>
              <w:jc w:val="both"/>
              <w:rPr>
                <w:rFonts w:asciiTheme="minorHAnsi" w:hAnsiTheme="minorHAnsi" w:cstheme="minorHAnsi"/>
              </w:rPr>
            </w:pPr>
            <w:r>
              <w:rPr>
                <w:rFonts w:asciiTheme="minorHAnsi" w:hAnsiTheme="minorHAnsi" w:cstheme="minorHAnsi"/>
              </w:rPr>
              <w:t xml:space="preserve">Penalidad: </w:t>
            </w:r>
            <w:r>
              <w:t>Dos golpes</w:t>
            </w:r>
          </w:p>
          <w:p w:rsidR="00994A24" w:rsidRPr="0041672F" w:rsidRDefault="00994A24" w:rsidP="00994A24">
            <w:pPr>
              <w:jc w:val="both"/>
              <w:rPr>
                <w:rFonts w:asciiTheme="minorHAnsi" w:hAnsiTheme="minorHAnsi" w:cstheme="minorHAnsi"/>
              </w:rPr>
            </w:pPr>
            <w:r w:rsidRPr="0041672F">
              <w:rPr>
                <w:rFonts w:asciiTheme="minorHAnsi" w:hAnsiTheme="minorHAnsi" w:cstheme="minorHAnsi"/>
              </w:rPr>
              <w:t xml:space="preserve">Por </w:t>
            </w:r>
            <w:r>
              <w:rPr>
                <w:rFonts w:asciiTheme="minorHAnsi" w:hAnsiTheme="minorHAnsi" w:cstheme="minorHAnsi"/>
              </w:rPr>
              <w:t>reincidencia en la falta</w:t>
            </w:r>
            <w:r w:rsidRPr="0041672F">
              <w:rPr>
                <w:rFonts w:asciiTheme="minorHAnsi" w:hAnsiTheme="minorHAnsi" w:cstheme="minorHAnsi"/>
              </w:rPr>
              <w:t>: Descalificación.</w:t>
            </w:r>
          </w:p>
          <w:p w:rsidR="00994A24" w:rsidRDefault="00994A24" w:rsidP="00994A24">
            <w:pPr>
              <w:jc w:val="both"/>
              <w:rPr>
                <w:rFonts w:asciiTheme="minorHAnsi" w:hAnsiTheme="minorHAnsi" w:cstheme="minorHAnsi"/>
              </w:rPr>
            </w:pPr>
            <w:r w:rsidRPr="0041672F">
              <w:rPr>
                <w:rFonts w:asciiTheme="minorHAnsi" w:hAnsiTheme="minorHAnsi" w:cstheme="minorHAnsi"/>
              </w:rPr>
              <w:t>En el caso de una infracción entre el juego de dos hoyos, la penalidad se aplica al próximo hoyo.</w:t>
            </w:r>
          </w:p>
          <w:p w:rsidR="00D465F8" w:rsidRPr="00035AB2" w:rsidRDefault="00D465F8" w:rsidP="009D6B3C">
            <w:pPr>
              <w:jc w:val="both"/>
              <w:rPr>
                <w:rFonts w:asciiTheme="minorHAnsi" w:hAnsiTheme="minorHAnsi" w:cstheme="minorHAnsi"/>
                <w:color w:val="C00000"/>
              </w:rPr>
            </w:pPr>
          </w:p>
        </w:tc>
      </w:tr>
      <w:tr w:rsidR="00D465F8" w:rsidRPr="000E5647" w:rsidTr="009D6B3C">
        <w:tc>
          <w:tcPr>
            <w:tcW w:w="993" w:type="dxa"/>
            <w:tcBorders>
              <w:right w:val="nil"/>
            </w:tcBorders>
            <w:shd w:val="clear" w:color="auto" w:fill="DBE5F1" w:themeFill="accent1" w:themeFillTint="33"/>
          </w:tcPr>
          <w:p w:rsidR="00D465F8" w:rsidRPr="000E5647" w:rsidRDefault="00D465F8" w:rsidP="009D6B3C">
            <w:pPr>
              <w:ind w:right="-374"/>
              <w:jc w:val="both"/>
              <w:rPr>
                <w:rFonts w:asciiTheme="minorHAnsi" w:hAnsiTheme="minorHAnsi" w:cstheme="minorHAnsi"/>
                <w:b/>
                <w:bCs/>
              </w:rPr>
            </w:pPr>
            <w:r w:rsidRPr="000E5647">
              <w:rPr>
                <w:rFonts w:asciiTheme="minorHAnsi" w:hAnsiTheme="minorHAnsi" w:cstheme="minorHAnsi"/>
                <w:b/>
                <w:bCs/>
              </w:rPr>
              <w:t xml:space="preserve">NOTA </w:t>
            </w:r>
            <w:r>
              <w:rPr>
                <w:rFonts w:asciiTheme="minorHAnsi" w:hAnsiTheme="minorHAnsi" w:cstheme="minorHAnsi"/>
                <w:b/>
                <w:bCs/>
              </w:rPr>
              <w:t>1</w:t>
            </w:r>
            <w:r w:rsidR="00635891">
              <w:rPr>
                <w:rFonts w:asciiTheme="minorHAnsi" w:hAnsiTheme="minorHAnsi" w:cstheme="minorHAnsi"/>
                <w:b/>
                <w:bCs/>
              </w:rPr>
              <w:t>1</w:t>
            </w:r>
          </w:p>
        </w:tc>
        <w:tc>
          <w:tcPr>
            <w:tcW w:w="8363" w:type="dxa"/>
            <w:tcBorders>
              <w:left w:val="nil"/>
            </w:tcBorders>
            <w:shd w:val="clear" w:color="auto" w:fill="DBE5F1" w:themeFill="accent1" w:themeFillTint="33"/>
          </w:tcPr>
          <w:p w:rsidR="00D465F8" w:rsidRPr="00F67284" w:rsidRDefault="00D465F8" w:rsidP="009D6B3C">
            <w:pPr>
              <w:jc w:val="both"/>
              <w:rPr>
                <w:rFonts w:cs="Calibri"/>
                <w:u w:val="single"/>
              </w:rPr>
            </w:pPr>
            <w:r w:rsidRPr="00F67284">
              <w:rPr>
                <w:rFonts w:cs="Calibri"/>
                <w:u w:val="single"/>
              </w:rPr>
              <w:t>CARROS</w:t>
            </w:r>
          </w:p>
          <w:p w:rsidR="00D465F8" w:rsidRDefault="00D465F8" w:rsidP="009D6B3C">
            <w:pPr>
              <w:pStyle w:val="NoSpacing"/>
              <w:jc w:val="both"/>
              <w:rPr>
                <w:rFonts w:cs="Calibri"/>
              </w:rPr>
            </w:pPr>
            <w:r w:rsidRPr="00CF6795">
              <w:rPr>
                <w:rFonts w:cs="Calibri"/>
              </w:rPr>
              <w:t xml:space="preserve">Sólo se permite el uso de carros para transporte de equipamiento, de arrastre manual y/o comando a </w:t>
            </w:r>
            <w:r w:rsidR="00212321" w:rsidRPr="00CF6795">
              <w:rPr>
                <w:rFonts w:cs="Calibri"/>
              </w:rPr>
              <w:t>distancia.</w:t>
            </w:r>
            <w:r w:rsidR="00212321" w:rsidRPr="0056336C">
              <w:rPr>
                <w:rFonts w:cs="Calibri"/>
              </w:rPr>
              <w:t xml:space="preserve"> Está</w:t>
            </w:r>
            <w:r w:rsidRPr="0056336C">
              <w:rPr>
                <w:rFonts w:cs="Calibri"/>
              </w:rPr>
              <w:t xml:space="preserve"> prohibido el uso de carros para transporte de jugadores</w:t>
            </w:r>
            <w:r>
              <w:rPr>
                <w:rFonts w:cs="Calibri"/>
              </w:rPr>
              <w:t xml:space="preserve"> y/o caddies, salvo expresa autorización del Comité del Campeonato.</w:t>
            </w:r>
          </w:p>
          <w:p w:rsidR="00D465F8" w:rsidRPr="00217B5E" w:rsidRDefault="00D465F8" w:rsidP="00717E3C">
            <w:pPr>
              <w:pStyle w:val="NoSpacing"/>
              <w:jc w:val="both"/>
              <w:rPr>
                <w:rFonts w:cs="Calibri"/>
              </w:rPr>
            </w:pPr>
            <w:r>
              <w:rPr>
                <w:rFonts w:cs="Calibri"/>
              </w:rPr>
              <w:t>Penalidad: D</w:t>
            </w:r>
            <w:r w:rsidRPr="0056336C">
              <w:rPr>
                <w:rFonts w:cs="Calibri"/>
              </w:rPr>
              <w:t xml:space="preserve">os golpes por cada hoyo en infracción. </w:t>
            </w:r>
            <w:r>
              <w:rPr>
                <w:rFonts w:cs="Calibri"/>
              </w:rPr>
              <w:t xml:space="preserve">Detectándose la infracción </w:t>
            </w:r>
            <w:r w:rsidRPr="006A4F5B">
              <w:rPr>
                <w:rFonts w:cs="Calibri"/>
              </w:rPr>
              <w:t xml:space="preserve">entre dos </w:t>
            </w:r>
            <w:r w:rsidRPr="006A4F5B">
              <w:rPr>
                <w:rFonts w:cs="Calibri"/>
              </w:rPr>
              <w:lastRenderedPageBreak/>
              <w:t>hoyos</w:t>
            </w:r>
            <w:r>
              <w:rPr>
                <w:rFonts w:cs="Calibri"/>
              </w:rPr>
              <w:t xml:space="preserve"> de juego</w:t>
            </w:r>
            <w:r w:rsidRPr="006A4F5B">
              <w:rPr>
                <w:rFonts w:cs="Calibri"/>
              </w:rPr>
              <w:t xml:space="preserve">, la penalidad </w:t>
            </w:r>
            <w:r>
              <w:rPr>
                <w:rFonts w:cs="Calibri"/>
              </w:rPr>
              <w:t xml:space="preserve">se aplica al hoyo siguiente. </w:t>
            </w:r>
            <w:r w:rsidRPr="0056336C">
              <w:rPr>
                <w:rFonts w:cs="Calibri"/>
              </w:rPr>
              <w:t>Máxima penalidad 4 golpes.</w:t>
            </w:r>
          </w:p>
          <w:p w:rsidR="00717E3C" w:rsidRDefault="00717E3C" w:rsidP="009D6B3C">
            <w:pPr>
              <w:pStyle w:val="NoSpacing"/>
              <w:jc w:val="both"/>
              <w:rPr>
                <w:rFonts w:cs="Calibri"/>
              </w:rPr>
            </w:pPr>
          </w:p>
          <w:p w:rsidR="00D465F8" w:rsidRPr="00947E70" w:rsidRDefault="00D465F8" w:rsidP="009D6B3C">
            <w:pPr>
              <w:pStyle w:val="NoSpacing"/>
              <w:jc w:val="both"/>
              <w:rPr>
                <w:rFonts w:cs="Calibri"/>
              </w:rPr>
            </w:pPr>
            <w:r w:rsidRPr="0056336C">
              <w:rPr>
                <w:rFonts w:cs="Calibri"/>
              </w:rPr>
              <w:t>De persistir el uso, una</w:t>
            </w:r>
            <w:r w:rsidR="00217B5E">
              <w:rPr>
                <w:rFonts w:cs="Calibri"/>
              </w:rPr>
              <w:t xml:space="preserve"> vez detectado, penalidad: D</w:t>
            </w:r>
            <w:r>
              <w:rPr>
                <w:rFonts w:cs="Calibri"/>
              </w:rPr>
              <w:t>escalificación.</w:t>
            </w:r>
          </w:p>
          <w:p w:rsidR="00D465F8" w:rsidRPr="00714754" w:rsidRDefault="00D465F8" w:rsidP="009D6B3C">
            <w:pPr>
              <w:ind w:right="66"/>
              <w:jc w:val="both"/>
              <w:rPr>
                <w:rFonts w:asciiTheme="minorHAnsi" w:hAnsiTheme="minorHAnsi" w:cstheme="minorHAnsi"/>
                <w:lang w:val="es-CL"/>
              </w:rPr>
            </w:pPr>
          </w:p>
        </w:tc>
      </w:tr>
      <w:tr w:rsidR="00D465F8" w:rsidRPr="000E5647" w:rsidTr="009D6B3C">
        <w:tc>
          <w:tcPr>
            <w:tcW w:w="993" w:type="dxa"/>
            <w:tcBorders>
              <w:right w:val="nil"/>
            </w:tcBorders>
            <w:shd w:val="clear" w:color="auto" w:fill="auto"/>
          </w:tcPr>
          <w:p w:rsidR="00D465F8" w:rsidRPr="000E5647" w:rsidRDefault="00D465F8" w:rsidP="009D6B3C">
            <w:pPr>
              <w:ind w:right="-374"/>
              <w:jc w:val="both"/>
              <w:rPr>
                <w:rFonts w:asciiTheme="minorHAnsi" w:hAnsiTheme="minorHAnsi" w:cstheme="minorHAnsi"/>
                <w:b/>
                <w:bCs/>
                <w:lang w:val="es-MX"/>
              </w:rPr>
            </w:pPr>
            <w:r w:rsidRPr="000E5647">
              <w:rPr>
                <w:rFonts w:asciiTheme="minorHAnsi" w:hAnsiTheme="minorHAnsi" w:cstheme="minorHAnsi"/>
                <w:b/>
                <w:bCs/>
              </w:rPr>
              <w:lastRenderedPageBreak/>
              <w:t xml:space="preserve">NOTA </w:t>
            </w:r>
            <w:r>
              <w:rPr>
                <w:rFonts w:asciiTheme="minorHAnsi" w:hAnsiTheme="minorHAnsi" w:cstheme="minorHAnsi"/>
                <w:b/>
                <w:bCs/>
              </w:rPr>
              <w:t>1</w:t>
            </w:r>
            <w:r w:rsidR="00635891">
              <w:rPr>
                <w:rFonts w:asciiTheme="minorHAnsi" w:hAnsiTheme="minorHAnsi" w:cstheme="minorHAnsi"/>
                <w:b/>
                <w:bCs/>
              </w:rPr>
              <w:t>2</w:t>
            </w:r>
          </w:p>
        </w:tc>
        <w:tc>
          <w:tcPr>
            <w:tcW w:w="8363" w:type="dxa"/>
            <w:tcBorders>
              <w:left w:val="nil"/>
            </w:tcBorders>
            <w:shd w:val="clear" w:color="auto" w:fill="auto"/>
          </w:tcPr>
          <w:p w:rsidR="00D465F8" w:rsidRPr="002C68E4" w:rsidRDefault="00D465F8" w:rsidP="009D6B3C">
            <w:pPr>
              <w:ind w:right="66"/>
              <w:jc w:val="both"/>
              <w:rPr>
                <w:rFonts w:asciiTheme="minorHAnsi" w:hAnsiTheme="minorHAnsi" w:cstheme="minorHAnsi"/>
                <w:u w:val="single"/>
              </w:rPr>
            </w:pPr>
            <w:r w:rsidRPr="002C68E4">
              <w:rPr>
                <w:rFonts w:asciiTheme="minorHAnsi" w:hAnsiTheme="minorHAnsi" w:cstheme="minorHAnsi"/>
                <w:u w:val="single"/>
              </w:rPr>
              <w:t>FUERZA MAYOR</w:t>
            </w:r>
          </w:p>
          <w:p w:rsidR="00D465F8" w:rsidRDefault="00D465F8" w:rsidP="009D6B3C">
            <w:pPr>
              <w:ind w:right="66"/>
              <w:jc w:val="both"/>
              <w:rPr>
                <w:rFonts w:asciiTheme="minorHAnsi" w:hAnsiTheme="minorHAnsi" w:cstheme="minorHAnsi"/>
              </w:rPr>
            </w:pPr>
            <w:r w:rsidRPr="000E5647">
              <w:rPr>
                <w:rFonts w:asciiTheme="minorHAnsi" w:hAnsiTheme="minorHAnsi" w:cstheme="minorHAnsi"/>
              </w:rPr>
              <w:t>En caso de existir inconvenientes climáticos, tales como heladas, nieblas, tormentas eléctricas, lluvias y otros que no permitan un desarrollo normal del campeonato, el Comité del Campeonato puede alterar las salidas en la</w:t>
            </w:r>
            <w:r>
              <w:rPr>
                <w:rFonts w:asciiTheme="minorHAnsi" w:hAnsiTheme="minorHAnsi" w:cstheme="minorHAnsi"/>
              </w:rPr>
              <w:t>s</w:t>
            </w:r>
            <w:r w:rsidRPr="000E5647">
              <w:rPr>
                <w:rFonts w:asciiTheme="minorHAnsi" w:hAnsiTheme="minorHAnsi" w:cstheme="minorHAnsi"/>
              </w:rPr>
              <w:t xml:space="preserve"> formas que estime conveniente.</w:t>
            </w:r>
          </w:p>
          <w:p w:rsidR="00994A24" w:rsidRPr="000E5647" w:rsidRDefault="00994A24" w:rsidP="009D6B3C">
            <w:pPr>
              <w:ind w:right="66"/>
              <w:jc w:val="both"/>
              <w:rPr>
                <w:rFonts w:asciiTheme="minorHAnsi" w:hAnsiTheme="minorHAnsi" w:cstheme="minorHAnsi"/>
              </w:rPr>
            </w:pPr>
          </w:p>
        </w:tc>
      </w:tr>
      <w:tr w:rsidR="00D465F8" w:rsidRPr="000E5647" w:rsidTr="009D6B3C">
        <w:tc>
          <w:tcPr>
            <w:tcW w:w="993" w:type="dxa"/>
            <w:tcBorders>
              <w:right w:val="nil"/>
            </w:tcBorders>
            <w:shd w:val="clear" w:color="auto" w:fill="DBE5F1" w:themeFill="accent1" w:themeFillTint="33"/>
          </w:tcPr>
          <w:p w:rsidR="00D465F8" w:rsidRPr="000E5647" w:rsidRDefault="00D465F8" w:rsidP="009D6B3C">
            <w:pPr>
              <w:ind w:right="-374"/>
              <w:jc w:val="both"/>
              <w:rPr>
                <w:rFonts w:asciiTheme="minorHAnsi" w:hAnsiTheme="minorHAnsi" w:cstheme="minorHAnsi"/>
                <w:b/>
                <w:bCs/>
              </w:rPr>
            </w:pPr>
            <w:r>
              <w:rPr>
                <w:rFonts w:asciiTheme="minorHAnsi" w:hAnsiTheme="minorHAnsi" w:cstheme="minorHAnsi"/>
                <w:b/>
                <w:bCs/>
              </w:rPr>
              <w:t>NOTA 1</w:t>
            </w:r>
            <w:r w:rsidR="00635891">
              <w:rPr>
                <w:rFonts w:asciiTheme="minorHAnsi" w:hAnsiTheme="minorHAnsi" w:cstheme="minorHAnsi"/>
                <w:b/>
                <w:bCs/>
              </w:rPr>
              <w:t>3</w:t>
            </w:r>
          </w:p>
        </w:tc>
        <w:tc>
          <w:tcPr>
            <w:tcW w:w="8363" w:type="dxa"/>
            <w:tcBorders>
              <w:left w:val="nil"/>
            </w:tcBorders>
            <w:shd w:val="clear" w:color="auto" w:fill="DBE5F1" w:themeFill="accent1" w:themeFillTint="33"/>
          </w:tcPr>
          <w:p w:rsidR="00D465F8" w:rsidRPr="00FD2CAB" w:rsidRDefault="00D465F8" w:rsidP="009D6B3C">
            <w:pPr>
              <w:ind w:right="66"/>
              <w:jc w:val="both"/>
              <w:rPr>
                <w:rFonts w:asciiTheme="minorHAnsi" w:hAnsiTheme="minorHAnsi" w:cstheme="minorHAnsi"/>
                <w:u w:val="single"/>
              </w:rPr>
            </w:pPr>
            <w:r w:rsidRPr="00FD2CAB">
              <w:rPr>
                <w:rFonts w:asciiTheme="minorHAnsi" w:hAnsiTheme="minorHAnsi" w:cstheme="minorHAnsi"/>
                <w:u w:val="single"/>
              </w:rPr>
              <w:t>FIN DE CAMPEONATO</w:t>
            </w:r>
          </w:p>
          <w:p w:rsidR="00D465F8" w:rsidRDefault="00D465F8" w:rsidP="009D6B3C">
            <w:pPr>
              <w:ind w:right="66"/>
              <w:jc w:val="both"/>
              <w:rPr>
                <w:rFonts w:asciiTheme="minorHAnsi" w:hAnsiTheme="minorHAnsi" w:cstheme="minorHAnsi"/>
              </w:rPr>
            </w:pPr>
            <w:r w:rsidRPr="00FD2CAB">
              <w:rPr>
                <w:rFonts w:asciiTheme="minorHAnsi" w:hAnsiTheme="minorHAnsi" w:cstheme="minorHAnsi"/>
              </w:rPr>
              <w:t xml:space="preserve">La Competencia estará cerrada cuando el Comité </w:t>
            </w:r>
            <w:r>
              <w:rPr>
                <w:rFonts w:asciiTheme="minorHAnsi" w:hAnsiTheme="minorHAnsi" w:cstheme="minorHAnsi"/>
              </w:rPr>
              <w:t>de Campeonato comunique oficialmente los resultados</w:t>
            </w:r>
            <w:r w:rsidRPr="00FD2CAB">
              <w:rPr>
                <w:rFonts w:asciiTheme="minorHAnsi" w:hAnsiTheme="minorHAnsi" w:cstheme="minorHAnsi"/>
              </w:rPr>
              <w:t>.</w:t>
            </w:r>
          </w:p>
          <w:p w:rsidR="00717E3C" w:rsidRPr="00BA6B28" w:rsidRDefault="00717E3C" w:rsidP="009D6B3C">
            <w:pPr>
              <w:ind w:right="66"/>
              <w:jc w:val="both"/>
              <w:rPr>
                <w:rFonts w:asciiTheme="minorHAnsi" w:hAnsiTheme="minorHAnsi" w:cstheme="minorHAnsi"/>
              </w:rPr>
            </w:pPr>
          </w:p>
        </w:tc>
      </w:tr>
      <w:tr w:rsidR="00D465F8" w:rsidRPr="000E5647" w:rsidTr="009D6B3C">
        <w:tc>
          <w:tcPr>
            <w:tcW w:w="993" w:type="dxa"/>
            <w:tcBorders>
              <w:right w:val="nil"/>
            </w:tcBorders>
            <w:shd w:val="clear" w:color="auto" w:fill="auto"/>
          </w:tcPr>
          <w:p w:rsidR="00D465F8" w:rsidRDefault="00D465F8" w:rsidP="009D6B3C">
            <w:pPr>
              <w:ind w:right="-374"/>
              <w:jc w:val="both"/>
              <w:rPr>
                <w:rFonts w:asciiTheme="minorHAnsi" w:hAnsiTheme="minorHAnsi" w:cstheme="minorHAnsi"/>
                <w:b/>
                <w:bCs/>
              </w:rPr>
            </w:pPr>
            <w:r>
              <w:rPr>
                <w:rFonts w:asciiTheme="minorHAnsi" w:hAnsiTheme="minorHAnsi" w:cstheme="minorHAnsi"/>
                <w:b/>
                <w:bCs/>
              </w:rPr>
              <w:t>NOTA 1</w:t>
            </w:r>
            <w:r w:rsidR="00635891">
              <w:rPr>
                <w:rFonts w:asciiTheme="minorHAnsi" w:hAnsiTheme="minorHAnsi" w:cstheme="minorHAnsi"/>
                <w:b/>
                <w:bCs/>
              </w:rPr>
              <w:t>4</w:t>
            </w:r>
          </w:p>
        </w:tc>
        <w:tc>
          <w:tcPr>
            <w:tcW w:w="8363" w:type="dxa"/>
            <w:tcBorders>
              <w:left w:val="nil"/>
            </w:tcBorders>
            <w:shd w:val="clear" w:color="auto" w:fill="auto"/>
          </w:tcPr>
          <w:p w:rsidR="00D465F8" w:rsidRDefault="00D465F8" w:rsidP="009D6B3C">
            <w:pPr>
              <w:ind w:right="66"/>
              <w:jc w:val="both"/>
              <w:rPr>
                <w:rFonts w:asciiTheme="minorHAnsi" w:hAnsiTheme="minorHAnsi" w:cstheme="minorHAnsi"/>
                <w:u w:val="single"/>
              </w:rPr>
            </w:pPr>
            <w:r w:rsidRPr="00351DCA">
              <w:rPr>
                <w:rFonts w:asciiTheme="minorHAnsi" w:hAnsiTheme="minorHAnsi" w:cstheme="minorHAnsi"/>
                <w:u w:val="single"/>
              </w:rPr>
              <w:t>REQUERIMIENTO</w:t>
            </w:r>
            <w:r w:rsidR="00805421">
              <w:rPr>
                <w:rFonts w:asciiTheme="minorHAnsi" w:hAnsiTheme="minorHAnsi" w:cstheme="minorHAnsi"/>
                <w:u w:val="single"/>
              </w:rPr>
              <w:t xml:space="preserve"> PRESENCIAL PREMIACIÓ</w:t>
            </w:r>
            <w:r w:rsidRPr="00351DCA">
              <w:rPr>
                <w:rFonts w:asciiTheme="minorHAnsi" w:hAnsiTheme="minorHAnsi" w:cstheme="minorHAnsi"/>
                <w:u w:val="single"/>
              </w:rPr>
              <w:t>N</w:t>
            </w:r>
          </w:p>
          <w:p w:rsidR="00D465F8" w:rsidRDefault="00D465F8" w:rsidP="009D6B3C">
            <w:pPr>
              <w:ind w:right="66"/>
              <w:jc w:val="both"/>
              <w:rPr>
                <w:rFonts w:asciiTheme="minorHAnsi" w:hAnsiTheme="minorHAnsi" w:cstheme="minorHAnsi"/>
              </w:rPr>
            </w:pPr>
            <w:r w:rsidRPr="00351DCA">
              <w:rPr>
                <w:rFonts w:asciiTheme="minorHAnsi" w:hAnsiTheme="minorHAnsi" w:cstheme="minorHAnsi"/>
              </w:rPr>
              <w:t>De conformidad con las normas de Etiqueta, todo jugador que haya obtenido algún premio en el torneo, deberá concurrir a la ceremonia de entrega de premios fijada en las bases o anunciada por el club sede. En casos excepcionales en que ello no sea posible, deberá excusarse anticipadamente con el Comité del Campeonato.</w:t>
            </w:r>
          </w:p>
          <w:p w:rsidR="00717E3C" w:rsidRPr="00351DCA" w:rsidRDefault="00717E3C" w:rsidP="009D6B3C">
            <w:pPr>
              <w:ind w:right="66"/>
              <w:jc w:val="both"/>
              <w:rPr>
                <w:rFonts w:asciiTheme="minorHAnsi" w:hAnsiTheme="minorHAnsi" w:cstheme="minorHAnsi"/>
              </w:rPr>
            </w:pPr>
          </w:p>
        </w:tc>
      </w:tr>
      <w:tr w:rsidR="00D465F8" w:rsidRPr="000E5647" w:rsidTr="009D6B3C">
        <w:tc>
          <w:tcPr>
            <w:tcW w:w="993" w:type="dxa"/>
            <w:tcBorders>
              <w:right w:val="nil"/>
            </w:tcBorders>
            <w:shd w:val="clear" w:color="auto" w:fill="DBE5F1" w:themeFill="accent1" w:themeFillTint="33"/>
          </w:tcPr>
          <w:p w:rsidR="00D465F8" w:rsidRPr="000E5647" w:rsidRDefault="00D465F8" w:rsidP="009D6B3C">
            <w:pPr>
              <w:ind w:right="-374"/>
              <w:jc w:val="both"/>
              <w:rPr>
                <w:rFonts w:asciiTheme="minorHAnsi" w:hAnsiTheme="minorHAnsi" w:cstheme="minorHAnsi"/>
                <w:b/>
                <w:bCs/>
                <w:lang w:val="es-MX"/>
              </w:rPr>
            </w:pPr>
            <w:r w:rsidRPr="000E5647">
              <w:rPr>
                <w:rFonts w:asciiTheme="minorHAnsi" w:hAnsiTheme="minorHAnsi" w:cstheme="minorHAnsi"/>
                <w:b/>
                <w:bCs/>
              </w:rPr>
              <w:t xml:space="preserve">NOTA </w:t>
            </w:r>
            <w:r>
              <w:rPr>
                <w:rFonts w:asciiTheme="minorHAnsi" w:hAnsiTheme="minorHAnsi" w:cstheme="minorHAnsi"/>
                <w:b/>
                <w:bCs/>
              </w:rPr>
              <w:t>1</w:t>
            </w:r>
            <w:r w:rsidR="00635891">
              <w:rPr>
                <w:rFonts w:asciiTheme="minorHAnsi" w:hAnsiTheme="minorHAnsi" w:cstheme="minorHAnsi"/>
                <w:b/>
                <w:bCs/>
              </w:rPr>
              <w:t>5</w:t>
            </w:r>
          </w:p>
        </w:tc>
        <w:tc>
          <w:tcPr>
            <w:tcW w:w="8363" w:type="dxa"/>
            <w:tcBorders>
              <w:left w:val="nil"/>
            </w:tcBorders>
            <w:shd w:val="clear" w:color="auto" w:fill="DBE5F1" w:themeFill="accent1" w:themeFillTint="33"/>
          </w:tcPr>
          <w:p w:rsidR="00D465F8" w:rsidRPr="002C7FFE" w:rsidRDefault="00D465F8" w:rsidP="009D6B3C">
            <w:pPr>
              <w:ind w:right="66"/>
              <w:jc w:val="both"/>
              <w:rPr>
                <w:rFonts w:asciiTheme="minorHAnsi" w:hAnsiTheme="minorHAnsi" w:cstheme="minorHAnsi"/>
                <w:u w:val="single"/>
              </w:rPr>
            </w:pPr>
            <w:r w:rsidRPr="002C7FFE">
              <w:rPr>
                <w:rFonts w:asciiTheme="minorHAnsi" w:hAnsiTheme="minorHAnsi" w:cstheme="minorHAnsi"/>
                <w:u w:val="single"/>
              </w:rPr>
              <w:t>MODIFICACIONES A LAS BASES</w:t>
            </w:r>
          </w:p>
          <w:p w:rsidR="00D465F8" w:rsidRDefault="00D465F8" w:rsidP="009D6B3C">
            <w:pPr>
              <w:ind w:right="66"/>
              <w:jc w:val="both"/>
              <w:rPr>
                <w:rFonts w:asciiTheme="minorHAnsi" w:hAnsiTheme="minorHAnsi" w:cstheme="minorHAnsi"/>
              </w:rPr>
            </w:pPr>
            <w:r w:rsidRPr="00351DCA">
              <w:rPr>
                <w:rFonts w:asciiTheme="minorHAnsi" w:hAnsiTheme="minorHAnsi" w:cstheme="minorHAnsi"/>
              </w:rPr>
              <w:t>El Comité del Campeonato se reserva el derecho de modificar la</w:t>
            </w:r>
            <w:r>
              <w:rPr>
                <w:rFonts w:asciiTheme="minorHAnsi" w:hAnsiTheme="minorHAnsi" w:cstheme="minorHAnsi"/>
              </w:rPr>
              <w:t>s</w:t>
            </w:r>
            <w:r w:rsidRPr="00351DCA">
              <w:rPr>
                <w:rFonts w:asciiTheme="minorHAnsi" w:hAnsiTheme="minorHAnsi" w:cstheme="minorHAnsi"/>
              </w:rPr>
              <w:t xml:space="preserve"> presentes bases</w:t>
            </w:r>
            <w:r>
              <w:rPr>
                <w:rFonts w:asciiTheme="minorHAnsi" w:hAnsiTheme="minorHAnsi" w:cstheme="minorHAnsi"/>
              </w:rPr>
              <w:t xml:space="preserve"> según la organización general lo requiera, debiendo comunicar los cambios a los jugadores inscritos y a la Federación Chilena de Golf</w:t>
            </w:r>
            <w:r w:rsidR="00717E3C">
              <w:rPr>
                <w:rFonts w:asciiTheme="minorHAnsi" w:hAnsiTheme="minorHAnsi" w:cstheme="minorHAnsi"/>
              </w:rPr>
              <w:t>.</w:t>
            </w:r>
          </w:p>
          <w:p w:rsidR="00717E3C" w:rsidRPr="00217B5E" w:rsidRDefault="00717E3C" w:rsidP="009D6B3C">
            <w:pPr>
              <w:ind w:right="66"/>
              <w:jc w:val="both"/>
              <w:rPr>
                <w:rFonts w:asciiTheme="minorHAnsi" w:hAnsiTheme="minorHAnsi" w:cstheme="minorHAnsi"/>
              </w:rPr>
            </w:pPr>
          </w:p>
        </w:tc>
      </w:tr>
    </w:tbl>
    <w:p w:rsidR="00D465F8" w:rsidRDefault="00D465F8" w:rsidP="00D465F8">
      <w:pPr>
        <w:jc w:val="both"/>
        <w:rPr>
          <w:rFonts w:asciiTheme="minorHAnsi" w:hAnsiTheme="minorHAnsi" w:cstheme="minorHAnsi"/>
          <w:b/>
          <w:lang w:val="es-MX"/>
        </w:rPr>
      </w:pPr>
    </w:p>
    <w:p w:rsidR="00DE0FA5" w:rsidRDefault="00DE0FA5" w:rsidP="00D465F8">
      <w:pPr>
        <w:jc w:val="both"/>
        <w:rPr>
          <w:rFonts w:asciiTheme="minorHAnsi" w:hAnsiTheme="minorHAnsi" w:cstheme="minorHAnsi"/>
          <w:b/>
          <w:lang w:val="es-MX"/>
        </w:rPr>
      </w:pPr>
    </w:p>
    <w:p w:rsidR="00D465F8" w:rsidRPr="000E3A4E" w:rsidRDefault="00217B5E" w:rsidP="00D465F8">
      <w:pPr>
        <w:jc w:val="both"/>
        <w:rPr>
          <w:rFonts w:asciiTheme="minorHAnsi" w:hAnsiTheme="minorHAnsi" w:cstheme="minorHAnsi"/>
          <w:b/>
          <w:lang w:val="es-MX"/>
        </w:rPr>
      </w:pPr>
      <w:r>
        <w:rPr>
          <w:rFonts w:asciiTheme="minorHAnsi" w:hAnsiTheme="minorHAnsi" w:cstheme="minorHAnsi"/>
          <w:b/>
          <w:lang w:val="es-MX"/>
        </w:rPr>
        <w:t>Club de Golf La Serena</w:t>
      </w:r>
    </w:p>
    <w:p w:rsidR="009D6B3C" w:rsidRDefault="00717E3C" w:rsidP="00FB015F">
      <w:pPr>
        <w:ind w:right="-374"/>
        <w:jc w:val="both"/>
      </w:pPr>
      <w:r>
        <w:rPr>
          <w:rFonts w:asciiTheme="minorHAnsi" w:hAnsiTheme="minorHAnsi" w:cstheme="minorHAnsi"/>
        </w:rPr>
        <w:t>La Serena, E</w:t>
      </w:r>
      <w:r w:rsidR="00217B5E">
        <w:rPr>
          <w:rFonts w:asciiTheme="minorHAnsi" w:hAnsiTheme="minorHAnsi" w:cstheme="minorHAnsi"/>
        </w:rPr>
        <w:t>nero 201</w:t>
      </w:r>
      <w:r w:rsidR="00FB015F">
        <w:rPr>
          <w:rFonts w:asciiTheme="minorHAnsi" w:hAnsiTheme="minorHAnsi" w:cstheme="minorHAnsi"/>
        </w:rPr>
        <w:t>6</w:t>
      </w:r>
    </w:p>
    <w:bookmarkEnd w:id="0"/>
    <w:sectPr w:rsidR="009D6B3C" w:rsidSect="009D6B3C">
      <w:footerReference w:type="even" r:id="rId14"/>
      <w:footerReference w:type="default" r:id="rId15"/>
      <w:footerReference w:type="first" r:id="rId16"/>
      <w:pgSz w:w="12242" w:h="15842" w:code="1"/>
      <w:pgMar w:top="680" w:right="1327" w:bottom="1135" w:left="1560" w:header="567"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E36" w:rsidRDefault="00BC7E36">
      <w:r>
        <w:separator/>
      </w:r>
    </w:p>
  </w:endnote>
  <w:endnote w:type="continuationSeparator" w:id="0">
    <w:p w:rsidR="00BC7E36" w:rsidRDefault="00BC7E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7E36" w:rsidRDefault="00BC7E36">
    <w:pPr>
      <w:pStyle w:val="Footer"/>
      <w:framePr w:wrap="around" w:vAnchor="text" w:hAnchor="margin" w:xAlign="center" w:y="1"/>
      <w:rPr>
        <w:rStyle w:val="PageNumber"/>
        <w:b w:val="0"/>
        <w:sz w:val="20"/>
      </w:rPr>
    </w:pPr>
    <w:r>
      <w:rPr>
        <w:rStyle w:val="PageNumber"/>
        <w:b w:val="0"/>
        <w:sz w:val="20"/>
      </w:rPr>
      <w:fldChar w:fldCharType="begin"/>
    </w:r>
    <w:r>
      <w:rPr>
        <w:rStyle w:val="PageNumber"/>
        <w:sz w:val="20"/>
      </w:rPr>
      <w:instrText xml:space="preserve">PAGE  </w:instrText>
    </w:r>
    <w:r>
      <w:rPr>
        <w:rStyle w:val="PageNumber"/>
        <w:b w:val="0"/>
        <w:sz w:val="20"/>
      </w:rPr>
      <w:fldChar w:fldCharType="separate"/>
    </w:r>
    <w:r>
      <w:rPr>
        <w:rStyle w:val="PageNumber"/>
        <w:noProof/>
        <w:sz w:val="20"/>
      </w:rPr>
      <w:t>2</w:t>
    </w:r>
    <w:r>
      <w:rPr>
        <w:rStyle w:val="PageNumber"/>
        <w:b w:val="0"/>
        <w:sz w:val="20"/>
      </w:rPr>
      <w:fldChar w:fldCharType="end"/>
    </w:r>
  </w:p>
  <w:p w:rsidR="00BC7E36" w:rsidRDefault="00BC7E36">
    <w:pPr>
      <w:pStyle w:val="Footer"/>
      <w:rPr>
        <w:sz w:val="2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16776"/>
      <w:docPartObj>
        <w:docPartGallery w:val="Page Numbers (Bottom of Page)"/>
        <w:docPartUnique/>
      </w:docPartObj>
    </w:sdtPr>
    <w:sdtContent>
      <w:p w:rsidR="00BC7E36" w:rsidRDefault="00BC7E36">
        <w:pPr>
          <w:pStyle w:val="Footer"/>
          <w:jc w:val="right"/>
        </w:pPr>
        <w:r w:rsidRPr="00CA66C4">
          <w:rPr>
            <w:sz w:val="22"/>
            <w:szCs w:val="22"/>
          </w:rPr>
          <w:fldChar w:fldCharType="begin"/>
        </w:r>
        <w:r w:rsidRPr="00CA66C4">
          <w:rPr>
            <w:sz w:val="22"/>
            <w:szCs w:val="22"/>
          </w:rPr>
          <w:instrText xml:space="preserve"> PAGE   \* MERGEFORMAT </w:instrText>
        </w:r>
        <w:r w:rsidRPr="00CA66C4">
          <w:rPr>
            <w:sz w:val="22"/>
            <w:szCs w:val="22"/>
          </w:rPr>
          <w:fldChar w:fldCharType="separate"/>
        </w:r>
        <w:r w:rsidR="00F057C4">
          <w:rPr>
            <w:noProof/>
            <w:sz w:val="22"/>
            <w:szCs w:val="22"/>
          </w:rPr>
          <w:t>2</w:t>
        </w:r>
        <w:r w:rsidRPr="00CA66C4">
          <w:rPr>
            <w:sz w:val="22"/>
            <w:szCs w:val="22"/>
          </w:rPr>
          <w:fldChar w:fldCharType="end"/>
        </w:r>
      </w:p>
    </w:sdtContent>
  </w:sdt>
  <w:p w:rsidR="00BC7E36" w:rsidRDefault="00BC7E3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916778"/>
      <w:docPartObj>
        <w:docPartGallery w:val="Page Numbers (Bottom of Page)"/>
        <w:docPartUnique/>
      </w:docPartObj>
    </w:sdtPr>
    <w:sdtContent>
      <w:p w:rsidR="00BC7E36" w:rsidRDefault="00BC7E36">
        <w:pPr>
          <w:pStyle w:val="Footer"/>
          <w:jc w:val="right"/>
        </w:pPr>
        <w:r w:rsidRPr="0020004C">
          <w:rPr>
            <w:sz w:val="22"/>
            <w:szCs w:val="22"/>
          </w:rPr>
          <w:fldChar w:fldCharType="begin"/>
        </w:r>
        <w:r w:rsidRPr="0020004C">
          <w:rPr>
            <w:sz w:val="22"/>
            <w:szCs w:val="22"/>
          </w:rPr>
          <w:instrText xml:space="preserve"> PAGE   \* MERGEFORMAT </w:instrText>
        </w:r>
        <w:r w:rsidRPr="0020004C">
          <w:rPr>
            <w:sz w:val="22"/>
            <w:szCs w:val="22"/>
          </w:rPr>
          <w:fldChar w:fldCharType="separate"/>
        </w:r>
        <w:r w:rsidR="00F057C4">
          <w:rPr>
            <w:noProof/>
            <w:sz w:val="22"/>
            <w:szCs w:val="22"/>
          </w:rPr>
          <w:t>1</w:t>
        </w:r>
        <w:r w:rsidRPr="0020004C">
          <w:rPr>
            <w:sz w:val="22"/>
            <w:szCs w:val="22"/>
          </w:rPr>
          <w:fldChar w:fldCharType="end"/>
        </w:r>
      </w:p>
    </w:sdtContent>
  </w:sdt>
  <w:p w:rsidR="00BC7E36" w:rsidRDefault="00BC7E3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E36" w:rsidRDefault="00BC7E36">
      <w:r>
        <w:separator/>
      </w:r>
    </w:p>
  </w:footnote>
  <w:footnote w:type="continuationSeparator" w:id="0">
    <w:p w:rsidR="00BC7E36" w:rsidRDefault="00BC7E3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5569"/>
    <w:multiLevelType w:val="hybridMultilevel"/>
    <w:tmpl w:val="D8EC7BD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nsid w:val="6C9D2490"/>
    <w:multiLevelType w:val="multilevel"/>
    <w:tmpl w:val="D69A60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65F8"/>
    <w:rsid w:val="00035C3F"/>
    <w:rsid w:val="000D6D1F"/>
    <w:rsid w:val="00125314"/>
    <w:rsid w:val="001D1A01"/>
    <w:rsid w:val="001E15A2"/>
    <w:rsid w:val="001F451A"/>
    <w:rsid w:val="00212321"/>
    <w:rsid w:val="00217B5E"/>
    <w:rsid w:val="00265139"/>
    <w:rsid w:val="00265C3D"/>
    <w:rsid w:val="002F2997"/>
    <w:rsid w:val="00325DF3"/>
    <w:rsid w:val="00336A29"/>
    <w:rsid w:val="003433B5"/>
    <w:rsid w:val="00363C43"/>
    <w:rsid w:val="003B3A76"/>
    <w:rsid w:val="003C162B"/>
    <w:rsid w:val="003C1BA7"/>
    <w:rsid w:val="003F3E4C"/>
    <w:rsid w:val="0041285A"/>
    <w:rsid w:val="00416ADD"/>
    <w:rsid w:val="0043728A"/>
    <w:rsid w:val="004B1F7E"/>
    <w:rsid w:val="004C534B"/>
    <w:rsid w:val="004E5BE5"/>
    <w:rsid w:val="00503141"/>
    <w:rsid w:val="00503157"/>
    <w:rsid w:val="005113B6"/>
    <w:rsid w:val="00607DE5"/>
    <w:rsid w:val="00616972"/>
    <w:rsid w:val="00631DFD"/>
    <w:rsid w:val="00634624"/>
    <w:rsid w:val="00635891"/>
    <w:rsid w:val="006948FB"/>
    <w:rsid w:val="006962EB"/>
    <w:rsid w:val="006B5CE8"/>
    <w:rsid w:val="00717E3C"/>
    <w:rsid w:val="00734FF2"/>
    <w:rsid w:val="00744798"/>
    <w:rsid w:val="00765CB2"/>
    <w:rsid w:val="00776AD5"/>
    <w:rsid w:val="007A5B27"/>
    <w:rsid w:val="007F0A07"/>
    <w:rsid w:val="00805421"/>
    <w:rsid w:val="00841EAD"/>
    <w:rsid w:val="00994A24"/>
    <w:rsid w:val="009A5DEA"/>
    <w:rsid w:val="009D5F47"/>
    <w:rsid w:val="009D6B3C"/>
    <w:rsid w:val="00A05880"/>
    <w:rsid w:val="00A5758E"/>
    <w:rsid w:val="00A70367"/>
    <w:rsid w:val="00A8379F"/>
    <w:rsid w:val="00AD7C91"/>
    <w:rsid w:val="00AF4667"/>
    <w:rsid w:val="00AF6BC4"/>
    <w:rsid w:val="00B041B8"/>
    <w:rsid w:val="00B635E0"/>
    <w:rsid w:val="00BC7E36"/>
    <w:rsid w:val="00C0518E"/>
    <w:rsid w:val="00C30DCD"/>
    <w:rsid w:val="00C44708"/>
    <w:rsid w:val="00C9763D"/>
    <w:rsid w:val="00CD4D98"/>
    <w:rsid w:val="00D04501"/>
    <w:rsid w:val="00D465F8"/>
    <w:rsid w:val="00D62670"/>
    <w:rsid w:val="00D70AD9"/>
    <w:rsid w:val="00D97188"/>
    <w:rsid w:val="00DC43A8"/>
    <w:rsid w:val="00DD6B59"/>
    <w:rsid w:val="00DE0FA5"/>
    <w:rsid w:val="00E5394B"/>
    <w:rsid w:val="00E70D70"/>
    <w:rsid w:val="00E75EDA"/>
    <w:rsid w:val="00E76FEF"/>
    <w:rsid w:val="00E91BC2"/>
    <w:rsid w:val="00EF2169"/>
    <w:rsid w:val="00F057C4"/>
    <w:rsid w:val="00F24047"/>
    <w:rsid w:val="00F6527E"/>
    <w:rsid w:val="00F85679"/>
    <w:rsid w:val="00FB015F"/>
  </w:rsids>
  <m:mathPr>
    <m:mathFont m:val="Cambria Math"/>
    <m:brkBin m:val="before"/>
    <m:brkBinSub m:val="--"/>
    <m:smallFrac/>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F8"/>
    <w:pPr>
      <w:spacing w:after="0" w:line="240" w:lineRule="auto"/>
    </w:pPr>
    <w:rPr>
      <w:rFonts w:ascii="Calibri" w:eastAsia="Times New Roman" w:hAnsi="Calibri" w:cs="Times New Roman"/>
      <w:szCs w:val="2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qFormat/>
    <w:rsid w:val="00D465F8"/>
    <w:pPr>
      <w:spacing w:before="240" w:after="360"/>
      <w:jc w:val="center"/>
    </w:pPr>
    <w:rPr>
      <w:i/>
      <w:sz w:val="48"/>
    </w:rPr>
  </w:style>
  <w:style w:type="paragraph" w:styleId="Footer">
    <w:name w:val="footer"/>
    <w:basedOn w:val="Normal"/>
    <w:link w:val="FooterChar"/>
    <w:uiPriority w:val="99"/>
    <w:rsid w:val="00D465F8"/>
    <w:pPr>
      <w:tabs>
        <w:tab w:val="center" w:pos="6480"/>
        <w:tab w:val="right" w:pos="12960"/>
      </w:tabs>
    </w:pPr>
    <w:rPr>
      <w:sz w:val="36"/>
    </w:rPr>
  </w:style>
  <w:style w:type="character" w:customStyle="1" w:styleId="FooterChar">
    <w:name w:val="Footer Char"/>
    <w:basedOn w:val="DefaultParagraphFont"/>
    <w:link w:val="Footer"/>
    <w:uiPriority w:val="99"/>
    <w:rsid w:val="00D465F8"/>
    <w:rPr>
      <w:rFonts w:ascii="Calibri" w:eastAsia="Times New Roman" w:hAnsi="Calibri" w:cs="Times New Roman"/>
      <w:sz w:val="36"/>
      <w:szCs w:val="20"/>
      <w:lang w:val="es-ES_tradnl" w:eastAsia="es-ES"/>
    </w:rPr>
  </w:style>
  <w:style w:type="character" w:styleId="PageNumber">
    <w:name w:val="page number"/>
    <w:semiHidden/>
    <w:rsid w:val="00D465F8"/>
    <w:rPr>
      <w:b/>
    </w:rPr>
  </w:style>
  <w:style w:type="character" w:styleId="Hyperlink">
    <w:name w:val="Hyperlink"/>
    <w:basedOn w:val="DefaultParagraphFont"/>
    <w:rsid w:val="00D465F8"/>
    <w:rPr>
      <w:color w:val="0000FF"/>
      <w:u w:val="single"/>
    </w:rPr>
  </w:style>
  <w:style w:type="paragraph" w:styleId="ListParagraph">
    <w:name w:val="List Paragraph"/>
    <w:basedOn w:val="Normal"/>
    <w:uiPriority w:val="34"/>
    <w:qFormat/>
    <w:rsid w:val="00D465F8"/>
    <w:pPr>
      <w:ind w:left="708"/>
    </w:pPr>
  </w:style>
  <w:style w:type="table" w:customStyle="1" w:styleId="Sombreadomedio1-nfasis11">
    <w:name w:val="Sombreado medio 1 - Énfasis 11"/>
    <w:basedOn w:val="TableNormal"/>
    <w:uiPriority w:val="63"/>
    <w:rsid w:val="00D465F8"/>
    <w:pPr>
      <w:spacing w:after="0" w:line="240" w:lineRule="auto"/>
    </w:pPr>
    <w:rPr>
      <w:rFonts w:ascii="Times New Roman" w:eastAsia="Times New Roman" w:hAnsi="Times New Roman" w:cs="Times New Roman"/>
      <w:sz w:val="20"/>
      <w:szCs w:val="20"/>
      <w:lang w:val="es-CL" w:eastAsia="es-C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D465F8"/>
    <w:pPr>
      <w:spacing w:after="0" w:line="240" w:lineRule="auto"/>
    </w:pPr>
    <w:rPr>
      <w:rFonts w:ascii="Calibri" w:eastAsia="Calibri" w:hAnsi="Calibri" w:cs="Times New Roman"/>
      <w:lang w:val="es-CL"/>
    </w:rPr>
  </w:style>
  <w:style w:type="paragraph" w:styleId="BodyText">
    <w:name w:val="Body Text"/>
    <w:basedOn w:val="Normal"/>
    <w:link w:val="BodyTextChar"/>
    <w:uiPriority w:val="99"/>
    <w:semiHidden/>
    <w:unhideWhenUsed/>
    <w:rsid w:val="00D465F8"/>
    <w:pPr>
      <w:spacing w:after="120"/>
    </w:pPr>
  </w:style>
  <w:style w:type="character" w:customStyle="1" w:styleId="BodyTextChar">
    <w:name w:val="Body Text Char"/>
    <w:basedOn w:val="DefaultParagraphFont"/>
    <w:link w:val="BodyText"/>
    <w:uiPriority w:val="99"/>
    <w:semiHidden/>
    <w:rsid w:val="00D465F8"/>
    <w:rPr>
      <w:rFonts w:ascii="Calibri" w:eastAsia="Times New Roman" w:hAnsi="Calibri" w:cs="Times New Roman"/>
      <w:szCs w:val="20"/>
      <w:lang w:val="es-ES_tradnl" w:eastAsia="es-ES"/>
    </w:rPr>
  </w:style>
  <w:style w:type="paragraph" w:styleId="BalloonText">
    <w:name w:val="Balloon Text"/>
    <w:basedOn w:val="Normal"/>
    <w:link w:val="BalloonTextChar"/>
    <w:uiPriority w:val="99"/>
    <w:semiHidden/>
    <w:unhideWhenUsed/>
    <w:rsid w:val="00D465F8"/>
    <w:rPr>
      <w:rFonts w:ascii="Tahoma" w:hAnsi="Tahoma" w:cs="Tahoma"/>
      <w:sz w:val="16"/>
      <w:szCs w:val="16"/>
    </w:rPr>
  </w:style>
  <w:style w:type="character" w:customStyle="1" w:styleId="BalloonTextChar">
    <w:name w:val="Balloon Text Char"/>
    <w:basedOn w:val="DefaultParagraphFont"/>
    <w:link w:val="BalloonText"/>
    <w:uiPriority w:val="99"/>
    <w:semiHidden/>
    <w:rsid w:val="00D465F8"/>
    <w:rPr>
      <w:rFonts w:ascii="Tahoma" w:eastAsia="Times New Roman" w:hAnsi="Tahoma" w:cs="Tahoma"/>
      <w:sz w:val="16"/>
      <w:szCs w:val="16"/>
      <w:lang w:val="es-ES_tradnl" w:eastAsia="es-ES"/>
    </w:rPr>
  </w:style>
  <w:style w:type="paragraph" w:customStyle="1" w:styleId="Default">
    <w:name w:val="Default"/>
    <w:rsid w:val="00F85679"/>
    <w:pPr>
      <w:autoSpaceDE w:val="0"/>
      <w:autoSpaceDN w:val="0"/>
      <w:adjustRightInd w:val="0"/>
      <w:spacing w:after="0" w:line="240" w:lineRule="auto"/>
    </w:pPr>
    <w:rPr>
      <w:rFonts w:ascii="Calibri" w:eastAsiaTheme="minorEastAsia" w:hAnsi="Calibri" w:cs="Calibri"/>
      <w:color w:val="000000"/>
      <w:sz w:val="24"/>
      <w:szCs w:val="24"/>
      <w:lang w:val="es-CL" w:eastAsia="es-CL"/>
    </w:rPr>
  </w:style>
  <w:style w:type="character" w:styleId="CommentReference">
    <w:name w:val="annotation reference"/>
    <w:basedOn w:val="DefaultParagraphFont"/>
    <w:uiPriority w:val="99"/>
    <w:semiHidden/>
    <w:unhideWhenUsed/>
    <w:rsid w:val="006948FB"/>
    <w:rPr>
      <w:sz w:val="16"/>
      <w:szCs w:val="16"/>
    </w:rPr>
  </w:style>
  <w:style w:type="paragraph" w:styleId="CommentText">
    <w:name w:val="annotation text"/>
    <w:basedOn w:val="Normal"/>
    <w:link w:val="CommentTextChar"/>
    <w:uiPriority w:val="99"/>
    <w:semiHidden/>
    <w:unhideWhenUsed/>
    <w:rsid w:val="006948FB"/>
    <w:rPr>
      <w:sz w:val="20"/>
    </w:rPr>
  </w:style>
  <w:style w:type="character" w:customStyle="1" w:styleId="CommentTextChar">
    <w:name w:val="Comment Text Char"/>
    <w:basedOn w:val="DefaultParagraphFont"/>
    <w:link w:val="CommentText"/>
    <w:uiPriority w:val="99"/>
    <w:semiHidden/>
    <w:rsid w:val="006948FB"/>
    <w:rPr>
      <w:rFonts w:ascii="Calibri" w:eastAsia="Times New Roman" w:hAnsi="Calibri" w:cs="Times New Roman"/>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6948FB"/>
    <w:rPr>
      <w:b/>
      <w:bCs/>
    </w:rPr>
  </w:style>
  <w:style w:type="character" w:customStyle="1" w:styleId="CommentSubjectChar">
    <w:name w:val="Comment Subject Char"/>
    <w:basedOn w:val="CommentTextChar"/>
    <w:link w:val="CommentSubject"/>
    <w:uiPriority w:val="99"/>
    <w:semiHidden/>
    <w:rsid w:val="006948FB"/>
    <w:rPr>
      <w:rFonts w:ascii="Calibri" w:eastAsia="Times New Roman" w:hAnsi="Calibri" w:cs="Times New Roman"/>
      <w:b/>
      <w:bCs/>
      <w:sz w:val="20"/>
      <w:szCs w:val="20"/>
      <w:lang w:val="es-ES_tradnl" w:eastAsia="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5F8"/>
    <w:pPr>
      <w:spacing w:after="0" w:line="240" w:lineRule="auto"/>
    </w:pPr>
    <w:rPr>
      <w:rFonts w:ascii="Calibri" w:eastAsia="Times New Roman" w:hAnsi="Calibri" w:cs="Times New Roman"/>
      <w:szCs w:val="20"/>
      <w:lang w:val="es-ES_tradnl"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BodyText"/>
    <w:qFormat/>
    <w:rsid w:val="00D465F8"/>
    <w:pPr>
      <w:spacing w:before="240" w:after="360"/>
      <w:jc w:val="center"/>
    </w:pPr>
    <w:rPr>
      <w:i/>
      <w:sz w:val="48"/>
    </w:rPr>
  </w:style>
  <w:style w:type="paragraph" w:styleId="Footer">
    <w:name w:val="footer"/>
    <w:basedOn w:val="Normal"/>
    <w:link w:val="FooterChar"/>
    <w:uiPriority w:val="99"/>
    <w:rsid w:val="00D465F8"/>
    <w:pPr>
      <w:tabs>
        <w:tab w:val="center" w:pos="6480"/>
        <w:tab w:val="right" w:pos="12960"/>
      </w:tabs>
    </w:pPr>
    <w:rPr>
      <w:sz w:val="36"/>
    </w:rPr>
  </w:style>
  <w:style w:type="character" w:customStyle="1" w:styleId="FooterChar">
    <w:name w:val="Footer Char"/>
    <w:basedOn w:val="DefaultParagraphFont"/>
    <w:link w:val="Footer"/>
    <w:uiPriority w:val="99"/>
    <w:rsid w:val="00D465F8"/>
    <w:rPr>
      <w:rFonts w:ascii="Calibri" w:eastAsia="Times New Roman" w:hAnsi="Calibri" w:cs="Times New Roman"/>
      <w:sz w:val="36"/>
      <w:szCs w:val="20"/>
      <w:lang w:val="es-ES_tradnl" w:eastAsia="es-ES"/>
    </w:rPr>
  </w:style>
  <w:style w:type="character" w:styleId="PageNumber">
    <w:name w:val="page number"/>
    <w:semiHidden/>
    <w:rsid w:val="00D465F8"/>
    <w:rPr>
      <w:b/>
    </w:rPr>
  </w:style>
  <w:style w:type="character" w:styleId="Hyperlink">
    <w:name w:val="Hyperlink"/>
    <w:basedOn w:val="DefaultParagraphFont"/>
    <w:rsid w:val="00D465F8"/>
    <w:rPr>
      <w:color w:val="0000FF"/>
      <w:u w:val="single"/>
    </w:rPr>
  </w:style>
  <w:style w:type="paragraph" w:styleId="ListParagraph">
    <w:name w:val="List Paragraph"/>
    <w:basedOn w:val="Normal"/>
    <w:uiPriority w:val="34"/>
    <w:qFormat/>
    <w:rsid w:val="00D465F8"/>
    <w:pPr>
      <w:ind w:left="708"/>
    </w:pPr>
  </w:style>
  <w:style w:type="table" w:customStyle="1" w:styleId="Sombreadomedio1-nfasis11">
    <w:name w:val="Sombreado medio 1 - Énfasis 11"/>
    <w:basedOn w:val="TableNormal"/>
    <w:uiPriority w:val="63"/>
    <w:rsid w:val="00D465F8"/>
    <w:pPr>
      <w:spacing w:after="0" w:line="240" w:lineRule="auto"/>
    </w:pPr>
    <w:rPr>
      <w:rFonts w:ascii="Times New Roman" w:eastAsia="Times New Roman" w:hAnsi="Times New Roman" w:cs="Times New Roman"/>
      <w:sz w:val="20"/>
      <w:szCs w:val="20"/>
      <w:lang w:val="es-CL" w:eastAsia="es-CL"/>
    </w:r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NoSpacing">
    <w:name w:val="No Spacing"/>
    <w:uiPriority w:val="1"/>
    <w:qFormat/>
    <w:rsid w:val="00D465F8"/>
    <w:pPr>
      <w:spacing w:after="0" w:line="240" w:lineRule="auto"/>
    </w:pPr>
    <w:rPr>
      <w:rFonts w:ascii="Calibri" w:eastAsia="Calibri" w:hAnsi="Calibri" w:cs="Times New Roman"/>
      <w:lang w:val="es-CL"/>
    </w:rPr>
  </w:style>
  <w:style w:type="paragraph" w:styleId="BodyText">
    <w:name w:val="Body Text"/>
    <w:basedOn w:val="Normal"/>
    <w:link w:val="BodyTextChar"/>
    <w:uiPriority w:val="99"/>
    <w:semiHidden/>
    <w:unhideWhenUsed/>
    <w:rsid w:val="00D465F8"/>
    <w:pPr>
      <w:spacing w:after="120"/>
    </w:pPr>
  </w:style>
  <w:style w:type="character" w:customStyle="1" w:styleId="BodyTextChar">
    <w:name w:val="Body Text Char"/>
    <w:basedOn w:val="DefaultParagraphFont"/>
    <w:link w:val="BodyText"/>
    <w:uiPriority w:val="99"/>
    <w:semiHidden/>
    <w:rsid w:val="00D465F8"/>
    <w:rPr>
      <w:rFonts w:ascii="Calibri" w:eastAsia="Times New Roman" w:hAnsi="Calibri" w:cs="Times New Roman"/>
      <w:szCs w:val="20"/>
      <w:lang w:val="es-ES_tradnl" w:eastAsia="es-ES"/>
    </w:rPr>
  </w:style>
  <w:style w:type="paragraph" w:styleId="BalloonText">
    <w:name w:val="Balloon Text"/>
    <w:basedOn w:val="Normal"/>
    <w:link w:val="BalloonTextChar"/>
    <w:uiPriority w:val="99"/>
    <w:semiHidden/>
    <w:unhideWhenUsed/>
    <w:rsid w:val="00D465F8"/>
    <w:rPr>
      <w:rFonts w:ascii="Tahoma" w:hAnsi="Tahoma" w:cs="Tahoma"/>
      <w:sz w:val="16"/>
      <w:szCs w:val="16"/>
    </w:rPr>
  </w:style>
  <w:style w:type="character" w:customStyle="1" w:styleId="BalloonTextChar">
    <w:name w:val="Balloon Text Char"/>
    <w:basedOn w:val="DefaultParagraphFont"/>
    <w:link w:val="BalloonText"/>
    <w:uiPriority w:val="99"/>
    <w:semiHidden/>
    <w:rsid w:val="00D465F8"/>
    <w:rPr>
      <w:rFonts w:ascii="Tahoma" w:eastAsia="Times New Roman" w:hAnsi="Tahoma" w:cs="Tahoma"/>
      <w:sz w:val="16"/>
      <w:szCs w:val="16"/>
      <w:lang w:val="es-ES_tradnl" w:eastAsia="es-ES"/>
    </w:rPr>
  </w:style>
  <w:style w:type="paragraph" w:customStyle="1" w:styleId="Default">
    <w:name w:val="Default"/>
    <w:rsid w:val="00F85679"/>
    <w:pPr>
      <w:autoSpaceDE w:val="0"/>
      <w:autoSpaceDN w:val="0"/>
      <w:adjustRightInd w:val="0"/>
      <w:spacing w:after="0" w:line="240" w:lineRule="auto"/>
    </w:pPr>
    <w:rPr>
      <w:rFonts w:ascii="Calibri" w:eastAsiaTheme="minorEastAsia" w:hAnsi="Calibri" w:cs="Calibri"/>
      <w:color w:val="000000"/>
      <w:sz w:val="24"/>
      <w:szCs w:val="24"/>
      <w:lang w:val="es-CL" w:eastAsia="es-CL"/>
    </w:rPr>
  </w:style>
  <w:style w:type="character" w:styleId="CommentReference">
    <w:name w:val="annotation reference"/>
    <w:basedOn w:val="DefaultParagraphFont"/>
    <w:uiPriority w:val="99"/>
    <w:semiHidden/>
    <w:unhideWhenUsed/>
    <w:rsid w:val="006948FB"/>
    <w:rPr>
      <w:sz w:val="16"/>
      <w:szCs w:val="16"/>
    </w:rPr>
  </w:style>
  <w:style w:type="paragraph" w:styleId="CommentText">
    <w:name w:val="annotation text"/>
    <w:basedOn w:val="Normal"/>
    <w:link w:val="CommentTextChar"/>
    <w:uiPriority w:val="99"/>
    <w:semiHidden/>
    <w:unhideWhenUsed/>
    <w:rsid w:val="006948FB"/>
    <w:rPr>
      <w:sz w:val="20"/>
    </w:rPr>
  </w:style>
  <w:style w:type="character" w:customStyle="1" w:styleId="CommentTextChar">
    <w:name w:val="Comment Text Char"/>
    <w:basedOn w:val="DefaultParagraphFont"/>
    <w:link w:val="CommentText"/>
    <w:uiPriority w:val="99"/>
    <w:semiHidden/>
    <w:rsid w:val="006948FB"/>
    <w:rPr>
      <w:rFonts w:ascii="Calibri" w:eastAsia="Times New Roman" w:hAnsi="Calibri" w:cs="Times New Roman"/>
      <w:sz w:val="20"/>
      <w:szCs w:val="20"/>
      <w:lang w:val="es-ES_tradnl" w:eastAsia="es-ES"/>
    </w:rPr>
  </w:style>
  <w:style w:type="paragraph" w:styleId="CommentSubject">
    <w:name w:val="annotation subject"/>
    <w:basedOn w:val="CommentText"/>
    <w:next w:val="CommentText"/>
    <w:link w:val="CommentSubjectChar"/>
    <w:uiPriority w:val="99"/>
    <w:semiHidden/>
    <w:unhideWhenUsed/>
    <w:rsid w:val="006948FB"/>
    <w:rPr>
      <w:b/>
      <w:bCs/>
    </w:rPr>
  </w:style>
  <w:style w:type="character" w:customStyle="1" w:styleId="CommentSubjectChar">
    <w:name w:val="Comment Subject Char"/>
    <w:basedOn w:val="CommentTextChar"/>
    <w:link w:val="CommentSubject"/>
    <w:uiPriority w:val="99"/>
    <w:semiHidden/>
    <w:rsid w:val="006948FB"/>
    <w:rPr>
      <w:rFonts w:ascii="Calibri" w:eastAsia="Times New Roman" w:hAnsi="Calibri" w:cs="Times New Roman"/>
      <w:b/>
      <w:bCs/>
      <w:sz w:val="20"/>
      <w:szCs w:val="20"/>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caddiemaster@laserenagolf.cl" TargetMode="External"/><Relationship Id="rId12" Type="http://schemas.openxmlformats.org/officeDocument/2006/relationships/hyperlink" Target="http://www.teeupchile.cl" TargetMode="External"/><Relationship Id="rId13" Type="http://schemas.openxmlformats.org/officeDocument/2006/relationships/hyperlink" Target="mailto:campeonatos@chilegolf.cl"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oter" Target="footer3.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laserenagolf.c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1842</Words>
  <Characters>10501</Characters>
  <Application>Microsoft Macintosh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Alvaro Moreno</dc:creator>
  <cp:lastModifiedBy>Paul Jimeno</cp:lastModifiedBy>
  <cp:revision>2</cp:revision>
  <cp:lastPrinted>2016-01-29T01:14:00Z</cp:lastPrinted>
  <dcterms:created xsi:type="dcterms:W3CDTF">2016-01-29T01:25:00Z</dcterms:created>
  <dcterms:modified xsi:type="dcterms:W3CDTF">2016-01-29T01:25:00Z</dcterms:modified>
</cp:coreProperties>
</file>